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0" w:rsidRDefault="00D062E2" w:rsidP="0029542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6B2" w:rsidRDefault="00D062E2" w:rsidP="008A26B2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POWER</w:t>
      </w:r>
    </w:p>
    <w:p w:rsidR="003B3360" w:rsidRDefault="00D062E2" w:rsidP="008A26B2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Gépi mosogatószer 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Default="003B336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SANITEC STOVIL POWER </w:t>
      </w:r>
      <w:r w:rsidR="007D1B61">
        <w:rPr>
          <w:rFonts w:ascii="Arial" w:hAnsi="Arial" w:cs="Arial"/>
          <w:sz w:val="17"/>
          <w:szCs w:val="17"/>
          <w:lang w:val="hu-HU"/>
        </w:rPr>
        <w:t xml:space="preserve">Gépi mosogatószer </w:t>
      </w:r>
    </w:p>
    <w:p w:rsidR="003B3360" w:rsidRDefault="00D062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1120</w:t>
      </w:r>
    </w:p>
    <w:p w:rsidR="003B3360" w:rsidRDefault="00D062E2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Gépi mosogatószer</w:t>
      </w:r>
    </w:p>
    <w:p w:rsidR="003B3360" w:rsidRPr="008A26B2" w:rsidRDefault="00D062E2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 w:rsidRPr="008A26B2">
        <w:rPr>
          <w:rFonts w:ascii="Arial" w:hAnsi="Arial" w:cs="Arial"/>
          <w:b/>
          <w:bCs/>
          <w:sz w:val="20"/>
          <w:szCs w:val="20"/>
          <w:lang w:val="hu-HU"/>
        </w:rPr>
        <w:t>A biztonsági adatlap szállítójának adatai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4"/>
          <w:szCs w:val="24"/>
        </w:rPr>
      </w:pPr>
    </w:p>
    <w:p w:rsidR="008A26B2" w:rsidRPr="008A26B2" w:rsidRDefault="008A26B2" w:rsidP="008A26B2">
      <w:pPr>
        <w:pStyle w:val="Csakszveg"/>
        <w:tabs>
          <w:tab w:val="left" w:pos="1134"/>
          <w:tab w:val="left" w:pos="567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A26B2">
        <w:rPr>
          <w:rFonts w:ascii="Arial" w:hAnsi="Arial" w:cs="Arial"/>
          <w:sz w:val="18"/>
          <w:szCs w:val="18"/>
        </w:rPr>
        <w:t xml:space="preserve">Szállító: </w:t>
      </w:r>
      <w:r w:rsidRPr="008A26B2">
        <w:rPr>
          <w:rFonts w:ascii="Arial" w:hAnsi="Arial" w:cs="Arial"/>
          <w:sz w:val="18"/>
          <w:szCs w:val="18"/>
        </w:rPr>
        <w:tab/>
        <w:t>Forgalomba hozó:</w:t>
      </w:r>
    </w:p>
    <w:p w:rsidR="008A26B2" w:rsidRPr="008A26B2" w:rsidRDefault="008A26B2" w:rsidP="008A26B2">
      <w:pPr>
        <w:pStyle w:val="Csakszveg"/>
        <w:tabs>
          <w:tab w:val="left" w:pos="1134"/>
          <w:tab w:val="left" w:pos="567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A26B2">
        <w:rPr>
          <w:rFonts w:ascii="Arial" w:hAnsi="Arial" w:cs="Arial"/>
          <w:sz w:val="18"/>
          <w:szCs w:val="18"/>
        </w:rPr>
        <w:t xml:space="preserve">ITALCHIMICA s.r.l. </w:t>
      </w:r>
      <w:r w:rsidRPr="008A26B2">
        <w:rPr>
          <w:rFonts w:ascii="Arial" w:hAnsi="Arial" w:cs="Arial"/>
          <w:sz w:val="18"/>
          <w:szCs w:val="18"/>
        </w:rPr>
        <w:tab/>
        <w:t>KODINA Bt.</w:t>
      </w:r>
    </w:p>
    <w:p w:rsidR="008A26B2" w:rsidRDefault="008A26B2" w:rsidP="008A26B2">
      <w:pPr>
        <w:pStyle w:val="Csakszveg"/>
        <w:tabs>
          <w:tab w:val="left" w:pos="1134"/>
          <w:tab w:val="left" w:pos="567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A26B2">
        <w:rPr>
          <w:rFonts w:ascii="Arial" w:hAnsi="Arial" w:cs="Arial"/>
          <w:sz w:val="18"/>
          <w:szCs w:val="18"/>
        </w:rPr>
        <w:t>10 35127</w:t>
      </w:r>
      <w:r>
        <w:rPr>
          <w:rFonts w:ascii="Arial" w:hAnsi="Arial" w:cs="Arial"/>
          <w:sz w:val="18"/>
          <w:szCs w:val="18"/>
        </w:rPr>
        <w:t xml:space="preserve"> </w:t>
      </w:r>
      <w:r w:rsidRPr="008A26B2">
        <w:rPr>
          <w:rFonts w:ascii="Arial" w:hAnsi="Arial" w:cs="Arial"/>
          <w:sz w:val="18"/>
          <w:szCs w:val="18"/>
        </w:rPr>
        <w:t>Riviera Maestri del lavoro</w:t>
      </w:r>
      <w:r>
        <w:rPr>
          <w:rFonts w:ascii="Arial" w:hAnsi="Arial" w:cs="Arial"/>
          <w:sz w:val="18"/>
          <w:szCs w:val="18"/>
        </w:rPr>
        <w:tab/>
        <w:t>2022 Viola u. 51</w:t>
      </w:r>
      <w:r w:rsidRPr="008A26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8A26B2" w:rsidRPr="008A26B2" w:rsidRDefault="008A26B2" w:rsidP="008A26B2">
      <w:pPr>
        <w:pStyle w:val="Csakszveg"/>
        <w:tabs>
          <w:tab w:val="left" w:pos="1134"/>
          <w:tab w:val="left" w:pos="567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A26B2">
        <w:rPr>
          <w:rFonts w:ascii="Arial" w:hAnsi="Arial" w:cs="Arial"/>
          <w:sz w:val="18"/>
          <w:szCs w:val="18"/>
        </w:rPr>
        <w:t xml:space="preserve">Padova, Olaszország </w:t>
      </w:r>
      <w:r>
        <w:rPr>
          <w:rFonts w:ascii="Arial" w:hAnsi="Arial" w:cs="Arial"/>
          <w:sz w:val="18"/>
          <w:szCs w:val="18"/>
        </w:rPr>
        <w:tab/>
      </w:r>
      <w:r w:rsidRPr="008A26B2">
        <w:rPr>
          <w:rFonts w:ascii="Arial" w:hAnsi="Arial" w:cs="Arial"/>
          <w:sz w:val="18"/>
          <w:szCs w:val="18"/>
        </w:rPr>
        <w:t>Tahitótfalu</w:t>
      </w:r>
      <w:r>
        <w:rPr>
          <w:rFonts w:ascii="Arial" w:hAnsi="Arial" w:cs="Arial"/>
          <w:sz w:val="18"/>
          <w:szCs w:val="18"/>
        </w:rPr>
        <w:t>, Magyarország</w:t>
      </w:r>
      <w:r w:rsidRPr="008A26B2">
        <w:rPr>
          <w:rFonts w:ascii="Arial" w:hAnsi="Arial" w:cs="Arial"/>
          <w:sz w:val="18"/>
          <w:szCs w:val="18"/>
        </w:rPr>
        <w:tab/>
      </w:r>
    </w:p>
    <w:p w:rsidR="008A26B2" w:rsidRPr="008A26B2" w:rsidRDefault="008A26B2" w:rsidP="008A26B2">
      <w:pPr>
        <w:pStyle w:val="Csakszveg"/>
        <w:tabs>
          <w:tab w:val="left" w:pos="1134"/>
          <w:tab w:val="left" w:pos="567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hyperlink r:id="rId7" w:history="1">
        <w:r w:rsidRPr="008A26B2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8A26B2">
        <w:rPr>
          <w:rFonts w:ascii="Arial" w:hAnsi="Arial" w:cs="Arial"/>
          <w:sz w:val="18"/>
          <w:szCs w:val="18"/>
        </w:rPr>
        <w:t xml:space="preserve"> </w:t>
      </w:r>
      <w:r w:rsidRPr="008A26B2">
        <w:rPr>
          <w:rFonts w:ascii="Arial" w:hAnsi="Arial" w:cs="Arial"/>
          <w:sz w:val="18"/>
          <w:szCs w:val="18"/>
        </w:rPr>
        <w:tab/>
        <w:t>www.kodina.hu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A26B2" w:rsidRPr="008A26B2" w:rsidRDefault="008A26B2" w:rsidP="008A26B2">
      <w:pPr>
        <w:pStyle w:val="Csakszveg"/>
        <w:tabs>
          <w:tab w:val="left" w:pos="1134"/>
          <w:tab w:val="left" w:pos="3544"/>
          <w:tab w:val="left" w:pos="5954"/>
        </w:tabs>
        <w:ind w:left="1134"/>
        <w:rPr>
          <w:rFonts w:ascii="Arial" w:hAnsi="Arial" w:cs="Arial"/>
          <w:sz w:val="20"/>
          <w:szCs w:val="20"/>
        </w:rPr>
      </w:pPr>
      <w:r w:rsidRPr="008A26B2">
        <w:rPr>
          <w:rFonts w:ascii="Arial" w:hAnsi="Arial" w:cs="Arial"/>
          <w:sz w:val="20"/>
          <w:szCs w:val="20"/>
        </w:rPr>
        <w:t xml:space="preserve">ITALCHIMICA s.r.l </w:t>
      </w:r>
      <w:r w:rsidRPr="008A26B2">
        <w:rPr>
          <w:rFonts w:ascii="Arial" w:hAnsi="Arial" w:cs="Arial"/>
          <w:sz w:val="20"/>
          <w:szCs w:val="20"/>
        </w:rPr>
        <w:tab/>
        <w:t>produzione@italchimica.it</w:t>
      </w:r>
      <w:r>
        <w:rPr>
          <w:rFonts w:ascii="Arial" w:hAnsi="Arial" w:cs="Arial"/>
          <w:sz w:val="20"/>
          <w:szCs w:val="20"/>
        </w:rPr>
        <w:tab/>
      </w:r>
      <w:r w:rsidRPr="008A26B2">
        <w:rPr>
          <w:rFonts w:ascii="Arial" w:hAnsi="Arial" w:cs="Arial"/>
          <w:sz w:val="20"/>
          <w:szCs w:val="20"/>
        </w:rPr>
        <w:t xml:space="preserve">|| </w:t>
      </w:r>
      <w:hyperlink r:id="rId8" w:history="1">
        <w:r w:rsidRPr="008A26B2">
          <w:rPr>
            <w:rStyle w:val="Hiperhivatkozs"/>
            <w:rFonts w:ascii="Arial" w:hAnsi="Arial" w:cs="Arial"/>
            <w:sz w:val="20"/>
            <w:szCs w:val="20"/>
          </w:rPr>
          <w:t>regulatory@italchimica.it</w:t>
        </w:r>
      </w:hyperlink>
    </w:p>
    <w:p w:rsidR="008A26B2" w:rsidRPr="008A26B2" w:rsidRDefault="008A26B2" w:rsidP="008A26B2">
      <w:pPr>
        <w:pStyle w:val="Csakszveg"/>
        <w:tabs>
          <w:tab w:val="left" w:pos="1134"/>
          <w:tab w:val="left" w:pos="2127"/>
          <w:tab w:val="left" w:pos="2835"/>
          <w:tab w:val="left" w:pos="3544"/>
          <w:tab w:val="left" w:pos="4423"/>
          <w:tab w:val="left" w:pos="5188"/>
          <w:tab w:val="left" w:pos="5954"/>
        </w:tabs>
        <w:ind w:left="1134"/>
        <w:rPr>
          <w:rFonts w:ascii="Arial" w:hAnsi="Arial" w:cs="Arial"/>
          <w:sz w:val="20"/>
          <w:szCs w:val="20"/>
        </w:rPr>
      </w:pPr>
      <w:r w:rsidRPr="008A26B2">
        <w:rPr>
          <w:rFonts w:ascii="Arial" w:hAnsi="Arial" w:cs="Arial"/>
          <w:color w:val="000000"/>
          <w:sz w:val="20"/>
          <w:szCs w:val="20"/>
        </w:rPr>
        <w:t xml:space="preserve">KODINA Bt. </w:t>
      </w:r>
      <w:r w:rsidRPr="008A26B2">
        <w:rPr>
          <w:rFonts w:ascii="Arial" w:hAnsi="Arial" w:cs="Arial"/>
          <w:color w:val="000000"/>
          <w:sz w:val="20"/>
          <w:szCs w:val="20"/>
        </w:rPr>
        <w:tab/>
      </w:r>
      <w:r w:rsidRPr="008A26B2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Pr="008A26B2">
          <w:rPr>
            <w:rStyle w:val="Hiperhivatkozs"/>
            <w:rFonts w:ascii="Arial" w:hAnsi="Arial" w:cs="Arial"/>
            <w:sz w:val="20"/>
            <w:szCs w:val="20"/>
          </w:rPr>
          <w:t>kodina@t-online.hu</w:t>
        </w:r>
      </w:hyperlink>
      <w:r w:rsidRPr="008A26B2">
        <w:rPr>
          <w:rFonts w:ascii="Arial" w:hAnsi="Arial" w:cs="Arial"/>
          <w:sz w:val="20"/>
          <w:szCs w:val="20"/>
        </w:rPr>
        <w:tab/>
        <w:t>|| kodina.bt@t-email.hu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1.4. Sürgősségi telefonszám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A26B2" w:rsidRDefault="00D062E2" w:rsidP="008A26B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Országos Kémiai Biztonsági Intézet</w:t>
      </w:r>
      <w:r w:rsidR="008A26B2">
        <w:rPr>
          <w:rFonts w:ascii="Arial" w:hAnsi="Arial" w:cs="Arial"/>
          <w:sz w:val="18"/>
          <w:szCs w:val="18"/>
          <w:lang w:val="hu-HU"/>
        </w:rPr>
        <w:t xml:space="preserve"> ||</w:t>
      </w:r>
      <w:r>
        <w:rPr>
          <w:rFonts w:ascii="Arial" w:hAnsi="Arial" w:cs="Arial"/>
          <w:sz w:val="18"/>
          <w:szCs w:val="18"/>
          <w:lang w:val="hu-HU"/>
        </w:rPr>
        <w:t xml:space="preserve"> ETTSZ Egészségügyi Toxikológiai Tájékoztató Szolgálat: </w:t>
      </w:r>
    </w:p>
    <w:p w:rsid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1096 Budapest, Nagyvárad tér 2.  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Sürgősségi telefonszám: +36-80-201-199 (0-24 óra)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A26B2" w:rsidRPr="00FF772C" w:rsidRDefault="00D062E2" w:rsidP="00FF772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FF772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as illetve az EK 99/45- ös irányelve alapján: </w:t>
      </w: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Xi Irritatív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72C" w:rsidRDefault="008A26B2" w:rsidP="008A26B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179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FF772C" w:rsidRPr="00FF772C" w:rsidRDefault="00FF772C" w:rsidP="00FF772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72C" w:rsidRDefault="00FF772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bőrirritáció/bőrkorrózió 1A, Súlyos égési sérülést és szemkárosodást okoz.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Szemkárosodás 1, Súlyos szemkárosodást okoz.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6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72C" w:rsidRDefault="00D062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73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FF772C" w:rsidRPr="00FF772C" w:rsidRDefault="00FF772C" w:rsidP="00FF772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904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R41 Súlyos szemkárosodást okozhat. </w:t>
      </w:r>
    </w:p>
    <w:p w:rsidR="003B3360" w:rsidRP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904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S-mondatok:</w:t>
      </w:r>
    </w:p>
    <w:p w:rsidR="00FF772C" w:rsidRPr="007C2EF4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1360"/>
        <w:rPr>
          <w:rFonts w:ascii="Arial" w:hAnsi="Arial" w:cs="Arial"/>
          <w:sz w:val="18"/>
          <w:szCs w:val="18"/>
          <w:lang w:val="hu-HU"/>
        </w:rPr>
      </w:pPr>
      <w:r w:rsidRPr="007C2EF4">
        <w:rPr>
          <w:rFonts w:ascii="Arial" w:hAnsi="Arial" w:cs="Arial"/>
          <w:sz w:val="18"/>
          <w:szCs w:val="18"/>
          <w:lang w:val="hu-HU"/>
        </w:rPr>
        <w:t xml:space="preserve">S1/2 Elzárva és gyermekek számára hozzáférhetetlen helyen tartandó. </w:t>
      </w:r>
    </w:p>
    <w:p w:rsidR="003B3360" w:rsidRPr="007C2EF4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1360"/>
        <w:rPr>
          <w:rFonts w:ascii="Times New Roman" w:hAnsi="Times New Roman" w:cs="Times New Roman"/>
          <w:sz w:val="18"/>
          <w:szCs w:val="18"/>
          <w:lang w:val="hu-HU"/>
        </w:rPr>
      </w:pPr>
      <w:r w:rsidRPr="007C2EF4">
        <w:rPr>
          <w:rFonts w:ascii="Arial" w:hAnsi="Arial" w:cs="Arial"/>
          <w:sz w:val="18"/>
          <w:szCs w:val="18"/>
          <w:lang w:val="hu-HU"/>
        </w:rPr>
        <w:t>S18 Az edényzetet óvatosan kell kezelni és kinyitni.</w:t>
      </w:r>
    </w:p>
    <w:p w:rsidR="003B3360" w:rsidRPr="008A26B2" w:rsidRDefault="00D062E2" w:rsidP="00FF772C">
      <w:pPr>
        <w:widowControl w:val="0"/>
        <w:autoSpaceDE w:val="0"/>
        <w:autoSpaceDN w:val="0"/>
        <w:adjustRightInd w:val="0"/>
        <w:spacing w:after="0" w:line="239" w:lineRule="auto"/>
        <w:ind w:left="1140" w:right="1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 Gyermekek kezébe nem kerülhet.</w:t>
      </w:r>
    </w:p>
    <w:p w:rsidR="003B3360" w:rsidRDefault="00D062E2" w:rsidP="00FF772C">
      <w:pPr>
        <w:widowControl w:val="0"/>
        <w:autoSpaceDE w:val="0"/>
        <w:autoSpaceDN w:val="0"/>
        <w:adjustRightInd w:val="0"/>
        <w:spacing w:after="0" w:line="239" w:lineRule="auto"/>
        <w:ind w:left="1140"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3B3360" w:rsidRDefault="003B3360" w:rsidP="00FF772C">
      <w:pPr>
        <w:widowControl w:val="0"/>
        <w:autoSpaceDE w:val="0"/>
        <w:autoSpaceDN w:val="0"/>
        <w:adjustRightInd w:val="0"/>
        <w:spacing w:after="0" w:line="3" w:lineRule="exact"/>
        <w:ind w:right="1360"/>
        <w:rPr>
          <w:rFonts w:ascii="Times New Roman" w:hAnsi="Times New Roman" w:cs="Times New Roman"/>
          <w:sz w:val="24"/>
          <w:szCs w:val="24"/>
        </w:rPr>
      </w:pPr>
    </w:p>
    <w:p w:rsidR="003B3360" w:rsidRDefault="00D062E2" w:rsidP="00FF772C">
      <w:pPr>
        <w:widowControl w:val="0"/>
        <w:autoSpaceDE w:val="0"/>
        <w:autoSpaceDN w:val="0"/>
        <w:adjustRightInd w:val="0"/>
        <w:spacing w:after="0" w:line="239" w:lineRule="auto"/>
        <w:ind w:left="1140"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S26 Ha szembe jut, bő vízzel azonnal ki kell mosni és orvoshoz kell fordulni.</w:t>
      </w:r>
    </w:p>
    <w:p w:rsidR="003B3360" w:rsidRDefault="003B3360" w:rsidP="00FF772C">
      <w:pPr>
        <w:widowControl w:val="0"/>
        <w:autoSpaceDE w:val="0"/>
        <w:autoSpaceDN w:val="0"/>
        <w:adjustRightInd w:val="0"/>
        <w:spacing w:after="0" w:line="240" w:lineRule="auto"/>
        <w:ind w:right="1360"/>
        <w:rPr>
          <w:rFonts w:ascii="Times New Roman" w:hAnsi="Times New Roman" w:cs="Times New Roman"/>
          <w:sz w:val="24"/>
          <w:szCs w:val="24"/>
        </w:rPr>
        <w:sectPr w:rsidR="003B3360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FF772C" w:rsidRDefault="00FF772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sz w:val="24"/>
          <w:szCs w:val="24"/>
        </w:rPr>
      </w:pPr>
    </w:p>
    <w:p w:rsidR="003B3360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2  1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 oldal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60" w:rsidSect="00FF772C">
          <w:type w:val="continuous"/>
          <w:pgSz w:w="11900" w:h="16836"/>
          <w:pgMar w:top="1181" w:right="1220" w:bottom="426" w:left="9380" w:header="720" w:footer="720" w:gutter="0"/>
          <w:cols w:space="720" w:equalWidth="0">
            <w:col w:w="1300"/>
          </w:cols>
          <w:noEndnote/>
        </w:sectPr>
      </w:pPr>
    </w:p>
    <w:p w:rsidR="00FF772C" w:rsidRDefault="00FF772C" w:rsidP="00FF772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FF772C" w:rsidRDefault="00FF772C" w:rsidP="00FF772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72C" w:rsidRDefault="00FF772C" w:rsidP="00FF772C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POWER</w:t>
      </w:r>
    </w:p>
    <w:p w:rsidR="00FF772C" w:rsidRDefault="00FF772C" w:rsidP="00FF772C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Gépi mosogatószer 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Default="003B336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S27/28 Ha az anyag a bőrre jut, a szennyezett ruhát rögtön le kell vetni és a bőrt kellő mennyiségű vízzel és szappanos vízzel azonnal le kell mosni.</w:t>
      </w:r>
    </w:p>
    <w:p w:rsidR="003B3360" w:rsidRDefault="00D062E2" w:rsidP="00FF772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S36/37/39 Megfelelő védőruházatot, védőkesztyűt és szem-/arcvédőt kell viselni.</w:t>
      </w:r>
    </w:p>
    <w:p w:rsidR="003B3360" w:rsidRPr="008A26B2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S45 Baleset vagy rosszullét esetén azonnal orvost kell hívni. Ha lehetséges, a címkét meg kell mutatni.</w:t>
      </w:r>
    </w:p>
    <w:p w:rsid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226" w:firstLine="12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S46 Lenyelése esetén azonnal orvoshoz kell fordulni, az edényt/csomagolóburkolatot és a címkét az orvosnak meg kell mutatni. </w:t>
      </w:r>
    </w:p>
    <w:p w:rsidR="003B3360" w:rsidRPr="008A26B2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51" w:right="226" w:firstLine="1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Anyagok</w:t>
      </w:r>
    </w:p>
    <w:p w:rsid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right="3770"/>
        <w:rPr>
          <w:rFonts w:ascii="Arial" w:hAnsi="Arial" w:cs="Arial"/>
          <w:sz w:val="17"/>
          <w:szCs w:val="17"/>
          <w:lang w:val="hu-HU"/>
        </w:rPr>
      </w:pPr>
      <w:proofErr w:type="gramStart"/>
      <w:r>
        <w:rPr>
          <w:rFonts w:ascii="Arial" w:hAnsi="Arial" w:cs="Arial"/>
          <w:sz w:val="17"/>
          <w:szCs w:val="17"/>
          <w:lang w:val="hu-HU"/>
        </w:rPr>
        <w:t>nátrium-hidroxid</w:t>
      </w:r>
      <w:proofErr w:type="gramEnd"/>
      <w:r>
        <w:rPr>
          <w:rFonts w:ascii="Arial" w:hAnsi="Arial" w:cs="Arial"/>
          <w:sz w:val="17"/>
          <w:szCs w:val="17"/>
          <w:lang w:val="hu-HU"/>
        </w:rPr>
        <w:t xml:space="preserve">; marónátron </w:t>
      </w:r>
    </w:p>
    <w:p w:rsidR="003B3360" w:rsidRPr="008A26B2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right="377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7"/>
          <w:szCs w:val="17"/>
          <w:lang w:val="hu-HU"/>
        </w:rPr>
        <w:t>kálium-hidroxid</w:t>
      </w:r>
      <w:proofErr w:type="gramEnd"/>
      <w:r>
        <w:rPr>
          <w:rFonts w:ascii="Arial" w:hAnsi="Arial" w:cs="Arial"/>
          <w:sz w:val="17"/>
          <w:szCs w:val="17"/>
          <w:lang w:val="hu-HU"/>
        </w:rPr>
        <w:t>; marókáli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Megjegyzések: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tárolóedényt gyerekzárral és vakok számára tapintható vészjelzéssel kell ellátni.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226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3B3360" w:rsidRPr="008A26B2" w:rsidRDefault="00D062E2" w:rsidP="00FF772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3B3360" w:rsidRPr="008A26B2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195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 Óvintézkedésre vonatkozó P-mondatok:</w:t>
      </w:r>
    </w:p>
    <w:p w:rsidR="00FF772C" w:rsidRP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35"/>
        <w:rPr>
          <w:rFonts w:ascii="Arial" w:hAnsi="Arial" w:cs="Arial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 xml:space="preserve">P101 Orvosi tanácsadás esetén tartsa kéznél a termék edényét vagy címkéjét. </w:t>
      </w:r>
    </w:p>
    <w:p w:rsidR="003B3360" w:rsidRP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35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P102 Gyermekektől elzárva tartandó.</w:t>
      </w:r>
    </w:p>
    <w:p w:rsidR="003B3360" w:rsidRPr="00FF772C" w:rsidRDefault="00D062E2" w:rsidP="00FF772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7C2EF4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2040"/>
        <w:rPr>
          <w:rFonts w:ascii="Arial" w:hAnsi="Arial" w:cs="Arial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 xml:space="preserve">P280 Védőkesztyű/védőruha/szemvédő/arcvédő használata kötelező. P301+P330+P331 LENYELÉS ESETÉN: A szájat ki kell öblíteni. </w:t>
      </w:r>
    </w:p>
    <w:p w:rsidR="003B3360" w:rsidRP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2040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TILOS hánytatni. NE idézzen elő hányási reakciót.</w:t>
      </w:r>
    </w:p>
    <w:p w:rsidR="003B3360" w:rsidRP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0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P303+P361+P353 HA BŐRRE (vagy hajra) KERÜL: Az összes szennyezett ruhadarabot azonnal el kell távolítani/le kell vetni. A bőrt le kell öblíteni vízzel/zuhanyozás.</w:t>
      </w:r>
    </w:p>
    <w:p w:rsidR="003B3360" w:rsidRPr="00FF772C" w:rsidRDefault="00D062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P310 Azonnal forduljon TOXIKOLÓGIAI KÖZPONTHOZ vagy orvoshoz.</w:t>
      </w:r>
    </w:p>
    <w:p w:rsidR="003B3360" w:rsidRPr="00FF772C" w:rsidRDefault="00D062E2" w:rsidP="00FF772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>P405 Elzárva tárolandó.</w:t>
      </w:r>
    </w:p>
    <w:p w:rsidR="00FF772C" w:rsidRPr="00FF772C" w:rsidRDefault="00D062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2080" w:firstLine="566"/>
        <w:rPr>
          <w:rFonts w:ascii="Arial" w:hAnsi="Arial" w:cs="Arial"/>
          <w:sz w:val="18"/>
          <w:szCs w:val="18"/>
          <w:lang w:val="hu-HU"/>
        </w:rPr>
      </w:pPr>
      <w:r w:rsidRPr="00FF772C">
        <w:rPr>
          <w:rFonts w:ascii="Arial" w:hAnsi="Arial" w:cs="Arial"/>
          <w:sz w:val="18"/>
          <w:szCs w:val="18"/>
          <w:lang w:val="hu-HU"/>
        </w:rPr>
        <w:t xml:space="preserve">P501 </w:t>
      </w:r>
      <w:proofErr w:type="gramStart"/>
      <w:r w:rsidRPr="00FF772C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FF772C">
        <w:rPr>
          <w:rFonts w:ascii="Arial" w:hAnsi="Arial" w:cs="Arial"/>
          <w:sz w:val="18"/>
          <w:szCs w:val="18"/>
          <w:lang w:val="hu-HU"/>
        </w:rPr>
        <w:t xml:space="preserve"> tartalom/edény elhelyezése hulladékként. </w:t>
      </w:r>
    </w:p>
    <w:p w:rsidR="003B3360" w:rsidRPr="008A26B2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2080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óvintézkedések: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tárolóedényt gyerekzárral és vakok számára tapintható vészjelzéssel kell ellátni.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282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tárolódedényt vakok számára tapintható vészjelzéssel kell ellátni. Anyagok</w:t>
      </w:r>
    </w:p>
    <w:p w:rsidR="00FF772C" w:rsidRDefault="00D062E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900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marónátron </w:t>
      </w:r>
    </w:p>
    <w:p w:rsidR="00FF772C" w:rsidRDefault="00D062E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9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etilén-diamin-tetraecetsav </w:t>
      </w:r>
    </w:p>
    <w:p w:rsidR="00FF772C" w:rsidRDefault="00D062E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900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kálium-hidroxid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marókáli </w:t>
      </w: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9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hidroxi-etán-difoszfonsav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 w:rsidP="007C2EF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643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</w:t>
      </w:r>
      <w:r w:rsidR="007C2EF4">
        <w:rPr>
          <w:rFonts w:ascii="Arial" w:hAnsi="Arial" w:cs="Arial"/>
          <w:sz w:val="18"/>
          <w:szCs w:val="18"/>
          <w:lang w:val="hu-HU"/>
        </w:rPr>
        <w:t>enek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72C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203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vPvB Anyagok Nincsenek - PBT anyagok: Nincsenek </w:t>
      </w:r>
    </w:p>
    <w:p w:rsidR="003B3360" w:rsidRPr="008A26B2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203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Egyéb veszélyek: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72C" w:rsidRDefault="00FF7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FF772C" w:rsidRDefault="00FF7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3B3360" w:rsidRDefault="00D062E2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6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3B3360" w:rsidRDefault="00D062E2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5%-15% nátrium-hidroxid; marónátron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60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3B3360" w:rsidRDefault="003B336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 w:rsidP="00FF772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2  2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 oldal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6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POWER</w:t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Gépi mosogatószer 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Default="003B336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3B336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 - 15% etilén-diamin-tetraecetsav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Regisztrációs szám: 607-428-00-2, CAS szám: 64-02-8, EC sz: 200-573-9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R20/22-41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belégzés 4 H332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&lt; 5</w:t>
      </w:r>
      <w:proofErr w:type="gramEnd"/>
      <w:r>
        <w:rPr>
          <w:rFonts w:ascii="Arial" w:hAnsi="Arial" w:cs="Arial"/>
          <w:sz w:val="18"/>
          <w:szCs w:val="18"/>
          <w:lang w:val="hu-HU"/>
        </w:rPr>
        <w:t>% kálium-hidroxid; marókáli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019-002-00-8, CAS szám: 1310-58-3, EC sz.: 215-181-3 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,C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R22-35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10" w:hanging="566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&lt; 5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% hidroxi-etán-difoszfonsav </w:t>
      </w: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10" w:hanging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CAS szám: 2809-21-4, EC sz: 220-552-8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Xi; R41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2.16/1 Fémre maró 1 H290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&lt;5% nátrium-hidroxid; marónátron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 w:rsidP="007D1B61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13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összes szennyezett ruhadarabot és lábbelit azonnal le kell vetni. AZONNAL FORDULJON SZAKORVOSHOZ.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 w:right="170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Az érintett bőrfelületet bő szappanos vízzel alaposan öblítsük le. 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 w:right="170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7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Óvja a sértetlen szemet. Lenyelés esetén: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6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idézzen elő hányási reakciót. Belélegzés esetén: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5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  <w:r w:rsidR="007C2EF4">
        <w:rPr>
          <w:rFonts w:ascii="Arial" w:hAnsi="Arial" w:cs="Arial"/>
          <w:sz w:val="18"/>
          <w:szCs w:val="18"/>
          <w:lang w:val="hu-HU"/>
        </w:rPr>
        <w:t>enek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3B3360" w:rsidRPr="008A26B2">
          <w:pgSz w:w="11900" w:h="16836"/>
          <w:pgMar w:top="1181" w:right="1580" w:bottom="861" w:left="1240" w:header="720" w:footer="720" w:gutter="0"/>
          <w:cols w:space="720" w:equalWidth="0">
            <w:col w:w="9080"/>
          </w:cols>
          <w:noEndnote/>
        </w:sect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D1B61" w:rsidRDefault="007D1B61" w:rsidP="007D1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2  3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 oldal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3B3360" w:rsidRPr="008A26B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STOVIL POWER Gépi mosogatószer 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</w:t>
      </w:r>
      <w:r w:rsidR="007D1B61">
        <w:rPr>
          <w:rFonts w:ascii="Arial" w:hAnsi="Arial" w:cs="Arial"/>
          <w:sz w:val="18"/>
          <w:szCs w:val="18"/>
          <w:lang w:val="hu-HU"/>
        </w:rPr>
        <w:t>l orvost kell hívni (amennyiben</w:t>
      </w:r>
      <w:r>
        <w:rPr>
          <w:rFonts w:ascii="Arial" w:hAnsi="Arial" w:cs="Arial"/>
          <w:sz w:val="18"/>
          <w:szCs w:val="18"/>
          <w:lang w:val="hu-HU"/>
        </w:rPr>
        <w:t xml:space="preserve"> lehetséges, mutassuk meg a termék címkéjét illetve biztonsági adatlapját.)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50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3B3360" w:rsidRPr="007D1B61" w:rsidRDefault="00D062E2" w:rsidP="007D1B61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2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3B3360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3B3360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3B3360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9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 Nincs.</w:t>
      </w:r>
    </w:p>
    <w:p w:rsidR="003B3360" w:rsidRDefault="00D062E2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2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lélegezze be a robbanás vagy tűz révén keletkezett gázokat. A tűz során sűrű füst keletkezhet.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D1B61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D1B61" w:rsidRDefault="007D1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3B3360" w:rsidRDefault="00D062E2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20"/>
          <w:szCs w:val="20"/>
        </w:rPr>
      </w:pPr>
    </w:p>
    <w:p w:rsidR="003B3360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3B3360" w:rsidRPr="007D1B61" w:rsidRDefault="00D062E2" w:rsidP="007D1B61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7D1B61" w:rsidRDefault="00D062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3B3360" w:rsidRPr="007D1B61" w:rsidRDefault="00D062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3B3360" w:rsidRPr="00DA3703" w:rsidRDefault="00D062E2" w:rsidP="007D1B61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3B3360" w:rsidRPr="00DA3703" w:rsidRDefault="00D062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3B3360" w:rsidRPr="007D1B61" w:rsidRDefault="00D062E2" w:rsidP="007D1B61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3B3360" w:rsidRDefault="00D062E2" w:rsidP="007D1B61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7D1B61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140" w:right="128"/>
        <w:rPr>
          <w:rFonts w:ascii="Arial" w:hAnsi="Arial" w:cs="Arial"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7D1B61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140" w:right="128"/>
        <w:rPr>
          <w:rFonts w:ascii="Arial" w:hAnsi="Arial" w:cs="Arial"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>Rendkívül óvatosan kezelje és nyissa ki a tárolóedényeket</w:t>
      </w:r>
      <w:r w:rsidR="007D1B61" w:rsidRPr="007D1B61">
        <w:rPr>
          <w:rFonts w:ascii="Arial" w:hAnsi="Arial" w:cs="Arial"/>
          <w:sz w:val="18"/>
          <w:szCs w:val="18"/>
          <w:lang w:val="hu-HU"/>
        </w:rPr>
        <w:t>.</w:t>
      </w: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140" w:right="128"/>
        <w:rPr>
          <w:rFonts w:ascii="Times New Roman" w:hAnsi="Times New Roman" w:cs="Times New Roman"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8"/>
        <w:rPr>
          <w:rFonts w:ascii="Times New Roman" w:hAnsi="Times New Roman" w:cs="Times New Roman"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8"/>
        <w:rPr>
          <w:rFonts w:ascii="Arial" w:hAnsi="Arial" w:cs="Arial"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8"/>
        <w:rPr>
          <w:rFonts w:ascii="Times New Roman" w:hAnsi="Times New Roman" w:cs="Times New Roman"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3B3360" w:rsidRPr="007D1B61" w:rsidRDefault="003B3360" w:rsidP="007D1B61">
      <w:pPr>
        <w:widowControl w:val="0"/>
        <w:autoSpaceDE w:val="0"/>
        <w:autoSpaceDN w:val="0"/>
        <w:adjustRightInd w:val="0"/>
        <w:spacing w:after="0" w:line="3" w:lineRule="exact"/>
        <w:ind w:right="128"/>
        <w:rPr>
          <w:rFonts w:ascii="Times New Roman" w:hAnsi="Times New Roman" w:cs="Times New Roman"/>
          <w:sz w:val="18"/>
          <w:szCs w:val="18"/>
          <w:lang w:val="hu-HU"/>
        </w:rPr>
      </w:pPr>
    </w:p>
    <w:p w:rsidR="003B3360" w:rsidRPr="007D1B61" w:rsidRDefault="00D062E2" w:rsidP="007D1B61">
      <w:pPr>
        <w:widowControl w:val="0"/>
        <w:autoSpaceDE w:val="0"/>
        <w:autoSpaceDN w:val="0"/>
        <w:adjustRightInd w:val="0"/>
        <w:spacing w:after="0" w:line="240" w:lineRule="auto"/>
        <w:ind w:left="1140" w:right="128"/>
        <w:rPr>
          <w:rFonts w:ascii="Times New Roman" w:hAnsi="Times New Roman" w:cs="Times New Roman"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3B3360" w:rsidRPr="008A26B2" w:rsidRDefault="00D062E2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955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6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  <w:r w:rsidR="007D1B61">
        <w:rPr>
          <w:rFonts w:ascii="Arial" w:hAnsi="Arial" w:cs="Arial"/>
          <w:sz w:val="18"/>
          <w:szCs w:val="18"/>
          <w:lang w:val="hu-HU"/>
        </w:rPr>
        <w:t>enek</w:t>
      </w:r>
      <w:r>
        <w:rPr>
          <w:rFonts w:ascii="Arial" w:hAnsi="Arial" w:cs="Arial"/>
          <w:sz w:val="18"/>
          <w:szCs w:val="18"/>
          <w:lang w:val="hu-HU"/>
        </w:rPr>
        <w:t>.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1545"/>
        <w:jc w:val="both"/>
        <w:rPr>
          <w:rFonts w:ascii="Arial" w:hAnsi="Arial" w:cs="Arial"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1545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7D1B61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3B3360" w:rsidRDefault="00D062E2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7D1B61" w:rsidRDefault="007D1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3B3360" w:rsidRPr="007D1B61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3B3360" w:rsidRPr="007D1B61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3B3360" w:rsidRPr="007D1B61">
          <w:pgSz w:w="11900" w:h="16836"/>
          <w:pgMar w:top="1181" w:right="1460" w:bottom="861" w:left="1240" w:header="720" w:footer="720" w:gutter="0"/>
          <w:cols w:space="720" w:equalWidth="0">
            <w:col w:w="9200"/>
          </w:cols>
          <w:noEndnote/>
        </w:sectPr>
      </w:pPr>
    </w:p>
    <w:p w:rsidR="007D1B61" w:rsidRDefault="007D1B61" w:rsidP="007D1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2  4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 oldal</w:t>
      </w:r>
    </w:p>
    <w:p w:rsidR="003B3360" w:rsidRPr="007D1B61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3B3360" w:rsidRPr="007D1B61" w:rsidSect="007D1B61">
          <w:type w:val="continuous"/>
          <w:pgSz w:w="11900" w:h="16836"/>
          <w:pgMar w:top="1181" w:right="1220" w:bottom="568" w:left="9380" w:header="720" w:footer="720" w:gutter="0"/>
          <w:cols w:space="720" w:equalWidth="0">
            <w:col w:w="1300"/>
          </w:cols>
          <w:noEndnote/>
        </w:sectPr>
      </w:pPr>
    </w:p>
    <w:p w:rsidR="007D1B61" w:rsidRP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7D1B61" w:rsidRPr="007D1B61" w:rsidRDefault="007D1B61" w:rsidP="007D1B61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POWER</w:t>
      </w:r>
    </w:p>
    <w:p w:rsidR="007D1B61" w:rsidRP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Gépi mosogatószer </w:t>
      </w:r>
    </w:p>
    <w:p w:rsidR="003B3360" w:rsidRPr="007D1B61" w:rsidRDefault="00D06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Pr="007D1B61" w:rsidRDefault="003B3360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Ellnőrzési paraméterek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824" w:hanging="566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marónátron CAS szám: 1310-73-2 </w:t>
      </w:r>
    </w:p>
    <w:p w:rsidR="003B3360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82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TLV STEL - C 1,22 ppm - C 2 mg/m3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80" w:right="2683" w:hanging="64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etilén-diamin-tetraecetsav - CAS szám: 64-02-8 </w:t>
      </w: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1" w:right="268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EU - LTE: 10 mg/m3 - Megjegyzések: Belélegezhető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1" w:right="225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EU - LTE: 3 mg/m3 - Mejegyzések: belélegezhető </w:t>
      </w:r>
    </w:p>
    <w:p w:rsidR="003B3360" w:rsidRPr="00DA3703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57" w:hanging="6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kálium-hidroxid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marókáli - CAS: 1310-58-3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3250" w:firstLine="566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 xml:space="preserve">TLV STEL - C 0,87 ppm - C 2 mg/m3 </w:t>
      </w: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3250" w:hanging="6"/>
        <w:rPr>
          <w:rFonts w:ascii="Times New Roman" w:hAnsi="Times New Roman" w:cs="Times New Roman"/>
          <w:sz w:val="18"/>
          <w:szCs w:val="18"/>
        </w:rPr>
      </w:pPr>
      <w:proofErr w:type="gramStart"/>
      <w:r w:rsidRPr="007D1B61"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 w:rsidRPr="007D1B61"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2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TLV STEL - C 1,22 ppm - C 2 mg/m3 DNEL Expozíciós határértékek</w:t>
      </w:r>
    </w:p>
    <w:p w:rsidR="003B3360" w:rsidRPr="008A26B2" w:rsidRDefault="00D062E2" w:rsidP="007D1B61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etilén-diamin-tetraecetsav - CAS szám: 64-02-8</w:t>
      </w: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6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Munkavállaló: 2,8 ppm - Felhasználó: 1,7 ppm - Expozíciós út: Inhaláció Felhasználó: 2,8 mg/kg - Expozíciós út: Orális</w:t>
      </w:r>
    </w:p>
    <w:p w:rsidR="003B3360" w:rsidRDefault="00D062E2" w:rsidP="007D1B61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56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Munkavállaló: 1 ppm - Expozíciós út: Inhaláció </w:t>
      </w:r>
    </w:p>
    <w:p w:rsidR="003B3360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256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PNEC Expozíciós határértékek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3B3360" w:rsidRDefault="00D062E2" w:rsidP="007D1B61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3B3360" w:rsidRDefault="00D062E2" w:rsidP="007D1B61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12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Használjon megfelelően illeszkedő védószemüveget, ne használjon kontaktlencsét. Bőrvédelem: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teljeskörű védelmet nyújtó ruházatot, (pl.: pamut, műszálas, PVC vagy Viton) Kézvédelem:</w:t>
      </w:r>
    </w:p>
    <w:p w:rsidR="007D1B61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teljeskörű védelmet nyújtó kesztyűket (pl.: PVC, neoprén, gumikesztyű) 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54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 Termikus veszélyek:</w:t>
      </w:r>
    </w:p>
    <w:p w:rsidR="003B3360" w:rsidRPr="008A26B2" w:rsidRDefault="00D062E2" w:rsidP="007D1B61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  <w:r w:rsidR="007D1B61">
        <w:rPr>
          <w:rFonts w:ascii="Arial" w:hAnsi="Arial" w:cs="Arial"/>
          <w:sz w:val="18"/>
          <w:szCs w:val="18"/>
          <w:lang w:val="hu-HU"/>
        </w:rPr>
        <w:t>enek.</w:t>
      </w:r>
    </w:p>
    <w:p w:rsidR="003B3360" w:rsidRPr="008A26B2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környezeti expozíció ellenőrzése: Nincs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D1B61" w:rsidRPr="00DA3703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7D1B61" w:rsidRPr="00DA3703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 w:rsidRPr="00DA3703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7D1B61" w:rsidRPr="00DA3703" w:rsidRDefault="007D1B61" w:rsidP="007D1B61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 w:rsidRPr="00DA3703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Halmazállapota és színe: </w:t>
      </w:r>
      <w:r w:rsidRPr="007D1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folyadék, sárga</w:t>
      </w:r>
      <w:r w:rsidRPr="007D1B61">
        <w:rPr>
          <w:rFonts w:ascii="Arial" w:hAnsi="Arial" w:cs="Arial"/>
          <w:sz w:val="16"/>
          <w:szCs w:val="16"/>
        </w:rPr>
        <w:t xml:space="preserve">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Szaga: </w:t>
      </w:r>
      <w:r w:rsidRPr="007D1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jellegzetes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>Szagbküszöbérték: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</w:r>
      <w:proofErr w:type="gramStart"/>
      <w:r w:rsidRPr="007D1B61">
        <w:rPr>
          <w:rFonts w:ascii="Arial" w:hAnsi="Arial" w:cs="Arial"/>
          <w:sz w:val="16"/>
          <w:szCs w:val="16"/>
        </w:rPr>
        <w:t>pH</w:t>
      </w:r>
      <w:proofErr w:type="gramEnd"/>
      <w:r w:rsidRPr="007D1B61">
        <w:rPr>
          <w:rFonts w:ascii="Arial" w:hAnsi="Arial" w:cs="Arial"/>
          <w:sz w:val="16"/>
          <w:szCs w:val="16"/>
        </w:rPr>
        <w:t xml:space="preserve"> érték: </w:t>
      </w:r>
      <w:r w:rsidRPr="007D1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13,0</w:t>
      </w:r>
      <w:r w:rsidRPr="007D1B61">
        <w:rPr>
          <w:rFonts w:ascii="Arial" w:hAnsi="Arial" w:cs="Arial"/>
          <w:sz w:val="16"/>
          <w:szCs w:val="16"/>
        </w:rPr>
        <w:t xml:space="preserve"> +/- 0,5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Olvadási és fagyáspont: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Kezdeti forráspont és forrásponttartomány: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Gyúlékonyság (szilárd/gáz):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Felső/alsó gyulladási határ vagy robbanási tartományok: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Gőzsűrűség: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Lobbanáspont: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Párolgási sebesség: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Gőznyomás: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Relatív sűrűség: </w:t>
      </w:r>
      <w:r w:rsidRPr="007D1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1,20 +/- 0,01 gr/ml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Oldhatóság vízben: </w:t>
      </w:r>
      <w:r w:rsidRPr="007D1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Kitűnő</w:t>
      </w:r>
      <w:r w:rsidRPr="007D1B61">
        <w:rPr>
          <w:rFonts w:ascii="Arial" w:hAnsi="Arial" w:cs="Arial"/>
          <w:sz w:val="16"/>
          <w:szCs w:val="16"/>
        </w:rPr>
        <w:t xml:space="preserve">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Oldhatóság olajban: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Megoszlási hányados: n-oktanol/víz: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Öngyulladási hőmérséklet: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Bomlási hőmérséklet: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Viszkozitás: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Robbanási határértékek: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Oxidáló tulajdonságok: </w:t>
      </w:r>
      <w:r w:rsidRPr="007D1B61">
        <w:rPr>
          <w:rFonts w:ascii="Arial" w:hAnsi="Arial" w:cs="Arial"/>
          <w:sz w:val="16"/>
          <w:szCs w:val="16"/>
        </w:rPr>
        <w:tab/>
        <w:t>Nem áll rendelkezésre információ</w:t>
      </w:r>
    </w:p>
    <w:p w:rsidR="007D1B61" w:rsidRPr="007D1B61" w:rsidRDefault="007D1B61" w:rsidP="007D1B61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6"/>
          <w:szCs w:val="16"/>
        </w:rPr>
      </w:pPr>
      <w:r w:rsidRPr="007D1B61">
        <w:rPr>
          <w:rFonts w:ascii="Arial" w:hAnsi="Arial" w:cs="Arial"/>
          <w:b/>
          <w:sz w:val="16"/>
          <w:szCs w:val="16"/>
        </w:rPr>
        <w:t>9.2. Egyéb információk: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Elegyíthetőség: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Oldhatóság zsírban: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Vezetőképesség: </w:t>
      </w:r>
      <w:r w:rsidRPr="007D1B61">
        <w:rPr>
          <w:rFonts w:ascii="Arial" w:hAnsi="Arial" w:cs="Arial"/>
          <w:sz w:val="16"/>
          <w:szCs w:val="16"/>
        </w:rPr>
        <w:tab/>
        <w:t xml:space="preserve">Nem áll rendelkezésre információ </w:t>
      </w:r>
    </w:p>
    <w:p w:rsidR="007D1B61" w:rsidRPr="007D1B61" w:rsidRDefault="007D1B61" w:rsidP="007D1B61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6"/>
          <w:szCs w:val="16"/>
        </w:rPr>
      </w:pPr>
      <w:r w:rsidRPr="007D1B61">
        <w:rPr>
          <w:rFonts w:ascii="Arial" w:hAnsi="Arial" w:cs="Arial"/>
          <w:sz w:val="16"/>
          <w:szCs w:val="16"/>
        </w:rPr>
        <w:tab/>
        <w:t xml:space="preserve">A termék anyagához kapcsolódó tulajdonságok </w:t>
      </w:r>
      <w:r w:rsidRPr="007D1B61">
        <w:rPr>
          <w:rFonts w:ascii="Arial" w:hAnsi="Arial" w:cs="Arial"/>
          <w:sz w:val="16"/>
          <w:szCs w:val="16"/>
        </w:rPr>
        <w:tab/>
        <w:t>Nem áll rendelkezésre információ</w:t>
      </w:r>
    </w:p>
    <w:p w:rsidR="007D1B61" w:rsidRPr="007D1B61" w:rsidRDefault="007D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  <w:sectPr w:rsidR="007D1B61" w:rsidRPr="007D1B61">
          <w:pgSz w:w="11900" w:h="16836"/>
          <w:pgMar w:top="1181" w:right="1740" w:bottom="861" w:left="1240" w:header="720" w:footer="720" w:gutter="0"/>
          <w:cols w:space="720" w:equalWidth="0">
            <w:col w:w="8920"/>
          </w:cols>
          <w:noEndnote/>
        </w:sectPr>
      </w:pPr>
    </w:p>
    <w:p w:rsidR="003B3360" w:rsidRPr="007D1B61" w:rsidRDefault="003B336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D1B61" w:rsidRDefault="007D1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2  5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 oldal</w:t>
      </w:r>
    </w:p>
    <w:p w:rsidR="003B3360" w:rsidRPr="007D1B61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3B3360" w:rsidRPr="007D1B61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D1B61" w:rsidRPr="00DA3703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7D1B61" w:rsidRPr="00DA3703" w:rsidRDefault="007D1B61" w:rsidP="007D1B61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POWER</w:t>
      </w:r>
    </w:p>
    <w:p w:rsidR="007D1B61" w:rsidRPr="00DA3703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Gépi mosogatószer 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Default="003B3360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8"/>
          <w:szCs w:val="18"/>
          <w:lang w:val="hu-HU"/>
        </w:rPr>
      </w:pPr>
    </w:p>
    <w:p w:rsidR="007D1B61" w:rsidRPr="00DA3703" w:rsidRDefault="007D1B6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10.3. Veszélyes reakciók lehetősége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keverje össze más termékekkel. Veszélyes gázok képződhetnek.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10.4. Kerülendő körülmények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3B3360" w:rsidRDefault="00D062E2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3B3360" w:rsidRDefault="00D062E2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3B3360" w:rsidRDefault="00D062E2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0"/>
          <w:szCs w:val="20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keverék toxikológiai adatai: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 w:rsidP="007D1B61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7D1B61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</w:p>
    <w:p w:rsidR="003B3360" w:rsidRPr="007D1B61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hidroxi-etán-difoszfonsav CAS szám: 2809-21-4</w:t>
      </w:r>
    </w:p>
    <w:p w:rsidR="003B3360" w:rsidRPr="00DA3703" w:rsidRDefault="00D062E2" w:rsidP="007D1B61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05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Faj: Patkány = 1,878 mg/kg </w:t>
      </w:r>
    </w:p>
    <w:p w:rsidR="003B3360" w:rsidRPr="007D1B61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05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Bőr - Faj: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Nyúl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6,000 mg/kg</w:t>
      </w:r>
    </w:p>
    <w:p w:rsidR="003B3360" w:rsidRPr="007D1B61" w:rsidRDefault="003B336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3B3360" w:rsidRDefault="00D062E2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3B3360" w:rsidRDefault="00D062E2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3B3360" w:rsidRPr="007D1B61" w:rsidRDefault="00D062E2" w:rsidP="007D1B61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3B3360" w:rsidRDefault="00D062E2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3B3360" w:rsidRDefault="00D062E2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3B3360" w:rsidRDefault="00D062E2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3B3360" w:rsidRDefault="00D062E2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3B3360" w:rsidRPr="007D1B61" w:rsidRDefault="00D062E2" w:rsidP="007D1B61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3B3360" w:rsidRDefault="00D062E2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3B3360" w:rsidRDefault="00D062E2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ajánlott annak érdekében, hogy a termék ne kerülhessen a környezetbe. Nem áll rendelkezésre információ</w:t>
      </w:r>
    </w:p>
    <w:p w:rsidR="003B3360" w:rsidRPr="007D1B61" w:rsidRDefault="00D062E2" w:rsidP="007D1B61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Perzisztencia és lebonthatóság</w:t>
      </w: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3B3360" w:rsidRPr="007D1B61" w:rsidRDefault="00D062E2" w:rsidP="007D1B61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3B3360" w:rsidRPr="007D1B61" w:rsidRDefault="00D062E2" w:rsidP="007D1B61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3B3360" w:rsidRDefault="00D062E2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PBT és vPvB értékelés</w:t>
      </w:r>
    </w:p>
    <w:p w:rsidR="003B3360" w:rsidRPr="007D1B61" w:rsidRDefault="007D1B61" w:rsidP="007D1B61">
      <w:pPr>
        <w:widowControl w:val="0"/>
        <w:autoSpaceDE w:val="0"/>
        <w:autoSpaceDN w:val="0"/>
        <w:adjustRightInd w:val="0"/>
        <w:spacing w:after="0" w:line="207" w:lineRule="exact"/>
        <w:ind w:left="1080"/>
        <w:rPr>
          <w:rFonts w:ascii="Arial" w:hAnsi="Arial" w:cs="Arial"/>
          <w:sz w:val="18"/>
          <w:szCs w:val="18"/>
        </w:rPr>
      </w:pPr>
      <w:proofErr w:type="gramStart"/>
      <w:r w:rsidRPr="007D1B61">
        <w:rPr>
          <w:rFonts w:ascii="Arial" w:hAnsi="Arial" w:cs="Arial"/>
          <w:sz w:val="18"/>
          <w:szCs w:val="18"/>
        </w:rPr>
        <w:t>vPvB</w:t>
      </w:r>
      <w:proofErr w:type="gramEnd"/>
      <w:r w:rsidRPr="007D1B61">
        <w:rPr>
          <w:rFonts w:ascii="Arial" w:hAnsi="Arial" w:cs="Arial"/>
          <w:sz w:val="18"/>
          <w:szCs w:val="18"/>
        </w:rPr>
        <w:t xml:space="preserve"> anyagok: Nincsenek – PBT anyagok: Nincsenek</w:t>
      </w:r>
    </w:p>
    <w:p w:rsidR="003B3360" w:rsidRPr="007D1B61" w:rsidRDefault="00D062E2" w:rsidP="007D1B61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3B3360" w:rsidRDefault="00D062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61" w:rsidRDefault="007D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61" w:rsidRDefault="007D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1B61" w:rsidSect="007D1B61">
          <w:pgSz w:w="11900" w:h="16836"/>
          <w:pgMar w:top="1181" w:right="1660" w:bottom="567" w:left="1240" w:header="720" w:footer="720" w:gutter="0"/>
          <w:cols w:space="720" w:equalWidth="0">
            <w:col w:w="9000"/>
          </w:cols>
          <w:noEndnote/>
        </w:sectPr>
      </w:pPr>
    </w:p>
    <w:p w:rsidR="003B3360" w:rsidRDefault="00D062E2" w:rsidP="007D1B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lastRenderedPageBreak/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2  6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 oldal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6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POWER</w:t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Gépi mosogatószer </w:t>
      </w:r>
    </w:p>
    <w:p w:rsidR="003B3360" w:rsidRDefault="00D06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Default="003B336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Szállítassa el a jóváhagyott hulladékártalmatlanító üzemekbe, vagy felügyelt körülmények között működő hulladékégetőbe. Tevékenységei során vegye figyelembe a hatályban levő helyi és nemzeti szabályozásokat.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Default="00D06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3B3360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360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21" w:tblpY="70"/>
        <w:tblW w:w="9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8"/>
        <w:gridCol w:w="700"/>
        <w:gridCol w:w="4940"/>
      </w:tblGrid>
      <w:tr w:rsidR="001575F3" w:rsidRPr="001575F3" w:rsidTr="001575F3">
        <w:trPr>
          <w:trHeight w:val="207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14.1. 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ADR- 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1719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IATA-UN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1719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IMDG-UN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1719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14.2. Az ENSZ szerinti megfelelő szállítási megnevezés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 szállítási megnevezés: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Maró lúgos folyadék, N</w:t>
            </w:r>
            <w:proofErr w:type="gramStart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S. (nátrium-hidroxid; marónátron,</w:t>
            </w: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kálium-hidroxid; marókáli)</w:t>
            </w: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 szállítási megnevezés: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Maró lúgos folyadék, N</w:t>
            </w:r>
            <w:proofErr w:type="gramStart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S. (nátrium-hidroxid; marónátron,</w:t>
            </w: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kálium-hidroxid; marókáli)</w:t>
            </w: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IMDG szállítási megnevezés: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Maró lúgos folyadék, N</w:t>
            </w:r>
            <w:proofErr w:type="gramStart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S. (nátrium-hidroxid; marónátron,</w:t>
            </w: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kálium-hidroxid; marókáli)</w:t>
            </w: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 xml:space="preserve">14.3. Szállítási veszélyességi </w:t>
            </w:r>
            <w:proofErr w:type="gramStart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osztály(</w:t>
            </w:r>
            <w:proofErr w:type="gramEnd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ok)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 veszélyességi megnevezés száma: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80</w:t>
            </w: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 címke: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IMDG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7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14.4. Csomagolási csoport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IMDG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14.5. Környezeti veszélyek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 környezetet szennyező anyag: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IMDG tenger-szennyező anyag: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14.6. A felhasználót érintő különleges óvintézkedések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 mellékes kockázatok: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 S</w:t>
            </w:r>
            <w:proofErr w:type="gramStart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.P.</w:t>
            </w:r>
            <w:proofErr w:type="gramEnd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274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ADR alagútkorlátozási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(E)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 utasszállító repülőgép csomagolási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851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 mellékes kockázatok: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 teherszállító repülőgép csomagolási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615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IATA-S</w:t>
            </w:r>
            <w:proofErr w:type="gramStart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.P.</w:t>
            </w:r>
            <w:proofErr w:type="gramEnd"/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A3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IATA-ERG: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8L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IMDG Vészhelyzeti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F-A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,  S-B</w:t>
            </w:r>
          </w:p>
        </w:tc>
      </w:tr>
      <w:tr w:rsidR="001575F3" w:rsidRPr="001575F3" w:rsidTr="001575F3">
        <w:trPr>
          <w:trHeight w:val="207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IMDG mellékes kockázatok: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F3" w:rsidRPr="001575F3" w:rsidTr="001575F3">
        <w:trPr>
          <w:trHeight w:val="20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IMDG- Tárolási kategória: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1575F3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1575F3">
              <w:rPr>
                <w:rFonts w:ascii="Arial" w:hAnsi="Arial" w:cs="Arial"/>
                <w:sz w:val="16"/>
                <w:szCs w:val="16"/>
                <w:lang w:val="hu-HU"/>
              </w:rPr>
              <w:t>„A” kategória</w:t>
            </w:r>
          </w:p>
        </w:tc>
      </w:tr>
      <w:tr w:rsidR="001575F3" w:rsidRPr="007C2EF4" w:rsidTr="001575F3">
        <w:trPr>
          <w:trHeight w:val="206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4A4768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7"/>
              <w:rPr>
                <w:rFonts w:ascii="Arial" w:hAnsi="Arial" w:cs="Arial"/>
                <w:sz w:val="15"/>
                <w:szCs w:val="15"/>
                <w:lang w:val="hu-HU"/>
              </w:rPr>
            </w:pPr>
            <w:r w:rsidRPr="004A4768">
              <w:rPr>
                <w:rFonts w:ascii="Arial" w:hAnsi="Arial" w:cs="Arial"/>
                <w:sz w:val="15"/>
                <w:szCs w:val="15"/>
                <w:lang w:val="hu-HU"/>
              </w:rPr>
              <w:t>IMDG tárolási megjegyzések:</w:t>
            </w:r>
          </w:p>
          <w:p w:rsidR="001575F3" w:rsidRPr="004A4768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7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F3" w:rsidRPr="004A4768" w:rsidRDefault="001575F3" w:rsidP="00157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sz w:val="15"/>
                <w:szCs w:val="15"/>
                <w:lang w:val="hu-HU"/>
              </w:rPr>
            </w:pPr>
            <w:r w:rsidRPr="004A4768">
              <w:rPr>
                <w:rFonts w:ascii="Arial" w:hAnsi="Arial" w:cs="Arial"/>
                <w:sz w:val="15"/>
                <w:szCs w:val="15"/>
                <w:lang w:val="hu-HU"/>
              </w:rPr>
              <w:t>Savaktól „elkülönítve” tárolandó.  Ammóniumsóktól „távol” tartandó.</w:t>
            </w:r>
          </w:p>
        </w:tc>
      </w:tr>
    </w:tbl>
    <w:p w:rsidR="003B3360" w:rsidRPr="001575F3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  <w:lang w:val="hu-HU"/>
        </w:rPr>
      </w:pPr>
    </w:p>
    <w:p w:rsidR="003B3360" w:rsidRPr="001575F3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  <w:lang w:val="hu-HU"/>
        </w:rPr>
      </w:pPr>
    </w:p>
    <w:p w:rsidR="003B3360" w:rsidRPr="001575F3" w:rsidRDefault="003B336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16"/>
          <w:szCs w:val="16"/>
          <w:lang w:val="hu-HU"/>
        </w:rPr>
      </w:pPr>
    </w:p>
    <w:p w:rsidR="003B3360" w:rsidRPr="001575F3" w:rsidRDefault="003B33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16"/>
          <w:szCs w:val="16"/>
          <w:lang w:val="hu-HU"/>
        </w:rPr>
      </w:pPr>
    </w:p>
    <w:p w:rsidR="004A4768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76" w:right="2360" w:hanging="6"/>
        <w:rPr>
          <w:rFonts w:ascii="Arial" w:hAnsi="Arial" w:cs="Arial"/>
          <w:sz w:val="16"/>
          <w:szCs w:val="16"/>
          <w:lang w:val="hu-HU"/>
        </w:rPr>
      </w:pPr>
      <w:r w:rsidRPr="001575F3">
        <w:rPr>
          <w:rFonts w:ascii="Arial" w:hAnsi="Arial" w:cs="Arial"/>
          <w:sz w:val="16"/>
          <w:szCs w:val="16"/>
          <w:lang w:val="hu-HU"/>
        </w:rPr>
        <w:t>14.7. A MARPOL 73/78 II. melléklete és az IB</w:t>
      </w:r>
      <w:r w:rsidR="004A4768">
        <w:rPr>
          <w:rFonts w:ascii="Arial" w:hAnsi="Arial" w:cs="Arial"/>
          <w:sz w:val="16"/>
          <w:szCs w:val="16"/>
          <w:lang w:val="hu-HU"/>
        </w:rPr>
        <w:t>IB</w:t>
      </w:r>
      <w:r w:rsidRPr="001575F3">
        <w:rPr>
          <w:rFonts w:ascii="Arial" w:hAnsi="Arial" w:cs="Arial"/>
          <w:sz w:val="16"/>
          <w:szCs w:val="16"/>
          <w:lang w:val="hu-HU"/>
        </w:rPr>
        <w:t xml:space="preserve">C kódex szerinti ömlesztett szállítás </w:t>
      </w:r>
    </w:p>
    <w:p w:rsidR="003B3360" w:rsidRPr="004A4768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76" w:right="2360" w:hanging="6"/>
        <w:rPr>
          <w:rFonts w:ascii="Times New Roman" w:hAnsi="Times New Roman" w:cs="Times New Roman"/>
          <w:sz w:val="16"/>
          <w:szCs w:val="16"/>
          <w:lang w:val="hu-HU"/>
        </w:rPr>
      </w:pPr>
      <w:r w:rsidRPr="001575F3">
        <w:rPr>
          <w:rFonts w:ascii="Arial" w:hAnsi="Arial" w:cs="Arial"/>
          <w:sz w:val="16"/>
          <w:szCs w:val="16"/>
          <w:lang w:val="hu-HU"/>
        </w:rPr>
        <w:t>Nem áll rendelkezésre adat</w:t>
      </w:r>
    </w:p>
    <w:p w:rsidR="003B3360" w:rsidRPr="001575F3" w:rsidRDefault="003B33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A4768" w:rsidRDefault="004A47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A4768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09" w:right="44" w:hanging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3B3360" w:rsidRPr="004A4768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4A4768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" w:hanging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3B3360" w:rsidRPr="008A26B2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4A4768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" w:hanging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3B3360" w:rsidRPr="008A26B2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3B3360" w:rsidRPr="008A26B2" w:rsidRDefault="003B3360" w:rsidP="004A4768">
      <w:pPr>
        <w:widowControl w:val="0"/>
        <w:autoSpaceDE w:val="0"/>
        <w:autoSpaceDN w:val="0"/>
        <w:adjustRightInd w:val="0"/>
        <w:spacing w:after="0" w:line="240" w:lineRule="auto"/>
        <w:ind w:right="44" w:hanging="6"/>
        <w:rPr>
          <w:rFonts w:ascii="Times New Roman" w:hAnsi="Times New Roman" w:cs="Times New Roman"/>
          <w:sz w:val="24"/>
          <w:szCs w:val="24"/>
          <w:lang w:val="hu-HU"/>
        </w:rPr>
        <w:sectPr w:rsidR="003B3360" w:rsidRPr="008A26B2">
          <w:pgSz w:w="11900" w:h="16836"/>
          <w:pgMar w:top="1181" w:right="1260" w:bottom="861" w:left="1240" w:header="720" w:footer="720" w:gutter="0"/>
          <w:cols w:space="720" w:equalWidth="0">
            <w:col w:w="9400"/>
          </w:cols>
          <w:noEndnote/>
        </w:sectPr>
      </w:pP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2  7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 oldal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3B3360" w:rsidRPr="008A26B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D1B61" w:rsidRP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7D1B61" w:rsidRPr="007D1B61" w:rsidRDefault="007D1B61" w:rsidP="007D1B61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POWER</w:t>
      </w:r>
    </w:p>
    <w:p w:rsidR="007D1B61" w:rsidRPr="007D1B61" w:rsidRDefault="007D1B61" w:rsidP="007D1B61">
      <w:pPr>
        <w:widowControl w:val="0"/>
        <w:autoSpaceDE w:val="0"/>
        <w:autoSpaceDN w:val="0"/>
        <w:adjustRightInd w:val="0"/>
        <w:spacing w:after="0" w:line="240" w:lineRule="auto"/>
        <w:ind w:left="9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Gépi mosogatószer 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A4768" w:rsidRDefault="00D062E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1272/2008 EK rendelet (CLP) </w:t>
      </w:r>
    </w:p>
    <w:p w:rsidR="004A4768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851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3B3360" w:rsidRPr="008A26B2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85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3B3360" w:rsidRPr="00FF772C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FF772C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6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3B3360" w:rsidRPr="00FF772C" w:rsidRDefault="003B336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D062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D062E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4A4768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szakaszban előforduló veszélyességre és kockázatra utaló mondatok teljes szövege:</w:t>
      </w: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R20/22 Belélegezve és lenyelve ártalmas.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H332 Belélegezve ártalmas.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H290 Fémekre korrozív hatású lehet.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A4768" w:rsidRDefault="00D062E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Felülvizsgálat oka: a 453/2010 Európai Közösségi rendelet szerinti pontosítások. </w:t>
      </w:r>
    </w:p>
    <w:p w:rsidR="004A4768" w:rsidRDefault="00D062E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3B3360" w:rsidRPr="004A4768" w:rsidRDefault="004A476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</w:t>
      </w:r>
      <w:r w:rsidR="00D062E2">
        <w:rPr>
          <w:rFonts w:ascii="Arial" w:hAnsi="Arial" w:cs="Arial"/>
          <w:sz w:val="18"/>
          <w:szCs w:val="18"/>
          <w:lang w:val="hu-HU"/>
        </w:rPr>
        <w:t>ibliográfia</w:t>
      </w:r>
      <w:r>
        <w:rPr>
          <w:rFonts w:ascii="Arial" w:hAnsi="Arial" w:cs="Arial"/>
          <w:sz w:val="18"/>
          <w:szCs w:val="18"/>
          <w:lang w:val="hu-HU"/>
        </w:rPr>
        <w:t>i források</w:t>
      </w:r>
      <w:r w:rsidR="00D062E2">
        <w:rPr>
          <w:rFonts w:ascii="Arial" w:hAnsi="Arial" w:cs="Arial"/>
          <w:sz w:val="18"/>
          <w:szCs w:val="18"/>
          <w:lang w:val="hu-HU"/>
        </w:rPr>
        <w:t>:</w:t>
      </w: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A4768" w:rsidRDefault="004A4768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ECDIN - Environmental Chemicals Data and Information Network (Környezetvédelmi Kémiai Adatok és Információs Hálózat – Közös Kutatóközpont, Commisson of the European Communities (=Európai</w:t>
      </w:r>
    </w:p>
    <w:p w:rsidR="003B3360" w:rsidRPr="004A4768" w:rsidRDefault="004A4768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Közösség Tanácsa)</w:t>
      </w:r>
    </w:p>
    <w:p w:rsidR="004A4768" w:rsidRPr="00506027" w:rsidRDefault="004A4768" w:rsidP="004A47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SAX’s Ipari anyagok veszélyes tulajdonsága – 8. kiadás – Van Nostrad Reinold</w:t>
      </w:r>
    </w:p>
    <w:p w:rsidR="004A4768" w:rsidRPr="00506027" w:rsidRDefault="004A4768" w:rsidP="004A476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8A26B2" w:rsidRDefault="00D062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3B3360" w:rsidRPr="008A26B2" w:rsidRDefault="00D062E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3B3360" w:rsidRPr="008A26B2" w:rsidRDefault="003B336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A4768" w:rsidRPr="0085693A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275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>ADR:</w:t>
      </w: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European Agreement concerning the International Carriage of Dangerous</w:t>
      </w:r>
      <w:r>
        <w:rPr>
          <w:rFonts w:ascii="Arial" w:hAnsi="Arial" w:cs="Arial"/>
          <w:sz w:val="16"/>
          <w:szCs w:val="16"/>
        </w:rPr>
        <w:t xml:space="preserve"> </w:t>
      </w:r>
      <w:r w:rsidRPr="009F39A7">
        <w:rPr>
          <w:rFonts w:ascii="Arial" w:hAnsi="Arial" w:cs="Arial"/>
          <w:sz w:val="16"/>
          <w:szCs w:val="16"/>
          <w:lang w:val="hu-HU"/>
        </w:rPr>
        <w:t>Goods by Road. (Veszélyes Áruk Nemzetközi Közúti Szállításáról szóló Európai Megállapodás)</w:t>
      </w:r>
    </w:p>
    <w:p w:rsidR="004A4768" w:rsidRPr="0085693A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CAS:</w:t>
      </w:r>
      <w:r w:rsidRPr="009F39A7">
        <w:rPr>
          <w:rFonts w:ascii="Arial" w:hAnsi="Arial" w:cs="Arial"/>
          <w:sz w:val="16"/>
          <w:szCs w:val="16"/>
          <w:lang w:val="hu-HU"/>
        </w:rPr>
        <w:tab/>
        <w:t>Chemical Abstracts Service (division of the American Chemical Society).</w:t>
      </w:r>
    </w:p>
    <w:p w:rsidR="004A4768" w:rsidRPr="0085693A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CLP:</w:t>
      </w:r>
      <w:r w:rsidRPr="009F39A7">
        <w:rPr>
          <w:rFonts w:ascii="Arial" w:hAnsi="Arial" w:cs="Arial"/>
          <w:sz w:val="16"/>
          <w:szCs w:val="16"/>
          <w:lang w:val="hu-HU"/>
        </w:rPr>
        <w:tab/>
        <w:t>Classification, Labeling, Packaging. (Osztályozás, címkézés, csomagolás)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DNEL: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Derived </w:t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Effect Level. (Származtatott hatásmentes szint)</w:t>
      </w: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EINECS: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European Inventory of Existing Commercial Chemical Substances. (Létező Kereskedelmi Vegyi 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Anyagok Európai Jegyzéke)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GefStoffVO:</w:t>
      </w:r>
      <w:r w:rsidRPr="009F39A7">
        <w:rPr>
          <w:rFonts w:ascii="Arial" w:hAnsi="Arial" w:cs="Arial"/>
          <w:sz w:val="16"/>
          <w:szCs w:val="16"/>
          <w:lang w:val="hu-HU"/>
        </w:rPr>
        <w:tab/>
        <w:t>Ordinance on Hazardous Substances, Germany. (Veszélyes Anyagok Német Szabályzata)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275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GHS: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Globally Harmonized System of Classification and Labeling of Chemicals.(A vegyi anyagok osztályozásának 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és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címkézésének globálisan harmonizált rendszere)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fr-FR"/>
        </w:rPr>
      </w:pPr>
      <w:r w:rsidRPr="009F39A7">
        <w:rPr>
          <w:rFonts w:ascii="Arial" w:hAnsi="Arial" w:cs="Arial"/>
          <w:sz w:val="16"/>
          <w:szCs w:val="16"/>
          <w:lang w:val="hu-HU"/>
        </w:rPr>
        <w:t>IATA:</w:t>
      </w:r>
      <w:r w:rsidRPr="009F39A7">
        <w:rPr>
          <w:rFonts w:ascii="Arial" w:hAnsi="Arial" w:cs="Arial"/>
          <w:sz w:val="16"/>
          <w:szCs w:val="16"/>
          <w:lang w:val="hu-HU"/>
        </w:rPr>
        <w:tab/>
        <w:t>International Air Transport Association.(Nemzetközi Légi Fuvarozási Egyesület)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IATA-DGR:</w:t>
      </w:r>
      <w:r w:rsidRPr="009F39A7">
        <w:rPr>
          <w:rFonts w:ascii="Arial" w:hAnsi="Arial" w:cs="Arial"/>
          <w:sz w:val="16"/>
          <w:szCs w:val="16"/>
          <w:lang w:val="hu-HU"/>
        </w:rPr>
        <w:tab/>
        <w:t>Dangerous Goods Regulation by the "International Air Transport Association”</w:t>
      </w:r>
    </w:p>
    <w:p w:rsidR="004A4768" w:rsidRPr="0085693A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(IATA). (Nemzetközi Légi Fuvarozási Egyesület Veszélyes Áru Szabályzata)</w:t>
      </w:r>
    </w:p>
    <w:p w:rsidR="004A4768" w:rsidRPr="0085693A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4A4768" w:rsidRPr="0085693A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ICAO:</w:t>
      </w:r>
      <w:r w:rsidRPr="009F39A7">
        <w:rPr>
          <w:rFonts w:ascii="Arial" w:hAnsi="Arial" w:cs="Arial"/>
          <w:sz w:val="16"/>
          <w:szCs w:val="16"/>
          <w:lang w:val="hu-HU"/>
        </w:rPr>
        <w:tab/>
        <w:t>International Civil Aviation Organization. (Nemzetközi Polgári Repülésügyi Szervezet)</w:t>
      </w: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ICAO-TI: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Technical Instructions by the "International Civil Aviation Organization" (ICAO). (Nemzetközi </w:t>
      </w: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 xml:space="preserve">Polgári Repülésügyi Szervezet Veszélyes Áruk Légi Szállításának Biztonságát szolgáló Műszaki 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Utasítások)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3B3360" w:rsidRPr="00DA3703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DA3703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2  8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 oldal</w:t>
      </w:r>
    </w:p>
    <w:p w:rsidR="003B3360" w:rsidRPr="00DA3703" w:rsidRDefault="003B3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3B3360" w:rsidRPr="00DA3703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D1B61" w:rsidRPr="00DA3703" w:rsidRDefault="007D1B61" w:rsidP="004A4768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7D1B61" w:rsidRPr="00DA3703" w:rsidRDefault="007D1B61" w:rsidP="004A476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B61" w:rsidRDefault="007D1B61" w:rsidP="004A4768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b/>
          <w:bCs/>
          <w:sz w:val="36"/>
          <w:szCs w:val="36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POWER</w:t>
      </w:r>
    </w:p>
    <w:p w:rsidR="007D1B61" w:rsidRDefault="007D1B61" w:rsidP="004A4768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Gépi mosogatószer </w:t>
      </w:r>
    </w:p>
    <w:p w:rsidR="003B3360" w:rsidRDefault="00087B1F" w:rsidP="004A47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87B1F">
        <w:rPr>
          <w:noProof/>
          <w:lang w:val="hu-HU"/>
        </w:rPr>
        <w:pict>
          <v:line id="Line 19" o:spid="_x0000_s1026" style="position:absolute;z-index:-251640832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nq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" o:allowincell="f" strokeweight=".5pt"/>
        </w:pict>
      </w:r>
      <w:r w:rsidRPr="00087B1F">
        <w:rPr>
          <w:noProof/>
          <w:lang w:val="hu-HU"/>
        </w:rPr>
        <w:pict>
          <v:line id="Line 20" o:spid="_x0000_s1029" style="position:absolute;z-index:-251639808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zsHAIAAEIEAAAOAAAAZHJzL2Uyb0RvYy54bWysU82O2jAQvlfqO1i+QxIILESEVUWgF9pF&#10;2u0DGNshVh3bsg0BVX33jh1AS3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" o:allowincell="f" strokeweight=".5pt"/>
        </w:pict>
      </w:r>
      <w:r w:rsidRPr="00087B1F">
        <w:rPr>
          <w:noProof/>
          <w:lang w:val="hu-HU"/>
        </w:rPr>
        <w:pict>
          <v:line id="Line 21" o:spid="_x0000_s1028" style="position:absolute;z-index:-251638784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+bHgIAAEI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" o:allowincell="f" strokeweight=".5pt"/>
        </w:pict>
      </w:r>
      <w:r w:rsidRPr="00087B1F">
        <w:rPr>
          <w:noProof/>
          <w:lang w:val="hu-HU"/>
        </w:rPr>
        <w:pict>
          <v:line id="Line 22" o:spid="_x0000_s1027" style="position:absolute;z-index:-251637760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" o:allowincell="f" strokeweight=".5pt"/>
        </w:pict>
      </w:r>
    </w:p>
    <w:p w:rsidR="003B3360" w:rsidRDefault="003B336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4A4768" w:rsidRDefault="004A476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IMDG: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Maritime Code for Dangerous Goods. (Veszélyes Áruk Nemzetközi Tengerészeti 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Kódexe)</w:t>
      </w: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INCI: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Nomenclature of Cosmetic Ingredients. (Kozmetikai Összetevők Nemzetközi 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Nevezéktana)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-142"/>
        <w:rPr>
          <w:rFonts w:ascii="Arial" w:hAnsi="Arial" w:cs="Arial"/>
          <w:sz w:val="16"/>
          <w:szCs w:val="16"/>
          <w:lang w:val="hu-HU"/>
        </w:rPr>
      </w:pP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KSt:</w:t>
      </w:r>
      <w:r w:rsidRPr="009F39A7">
        <w:rPr>
          <w:rFonts w:ascii="Arial" w:hAnsi="Arial" w:cs="Arial"/>
          <w:sz w:val="16"/>
          <w:szCs w:val="16"/>
          <w:lang w:val="hu-HU"/>
        </w:rPr>
        <w:tab/>
        <w:t>Explosion coefficient. (Robbanási együttható)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LC50:</w:t>
      </w:r>
      <w:r w:rsidRPr="009F39A7">
        <w:rPr>
          <w:rFonts w:ascii="Arial" w:hAnsi="Arial" w:cs="Arial"/>
          <w:sz w:val="16"/>
          <w:szCs w:val="16"/>
          <w:lang w:val="hu-HU"/>
        </w:rPr>
        <w:tab/>
        <w:t>Lethal concentration, for 50 percent of test population. (Közepes halálos koncentráció)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LD50:</w:t>
      </w:r>
      <w:r w:rsidRPr="009F39A7">
        <w:rPr>
          <w:rFonts w:ascii="Arial" w:hAnsi="Arial" w:cs="Arial"/>
          <w:sz w:val="16"/>
          <w:szCs w:val="16"/>
          <w:lang w:val="hu-HU"/>
        </w:rPr>
        <w:tab/>
        <w:t>Lethal dose, for 50 percent of test population.(Közepes halálos dózis)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LTE:</w:t>
      </w:r>
      <w:r w:rsidRPr="009F39A7">
        <w:rPr>
          <w:rFonts w:ascii="Arial" w:hAnsi="Arial" w:cs="Arial"/>
          <w:sz w:val="16"/>
          <w:szCs w:val="16"/>
          <w:lang w:val="hu-HU"/>
        </w:rPr>
        <w:tab/>
        <w:t>Long-term exposure. (Hosszú távú expozíció)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-142"/>
        <w:rPr>
          <w:rFonts w:ascii="Arial" w:hAnsi="Arial" w:cs="Arial"/>
          <w:sz w:val="16"/>
          <w:szCs w:val="16"/>
        </w:rPr>
      </w:pP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PNEC: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Predicted </w:t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Effect Concentration. (Becsült hatásmentes koncentráció)</w:t>
      </w: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RID: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Regulation Concerning the International Transport of Dangerous Goods by Rail.(Veszélyes Áruk 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Nemzetközi Vasúti Fuvarozásáról szóló Szabályzat)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STE:</w:t>
      </w:r>
      <w:r w:rsidRPr="009F39A7">
        <w:rPr>
          <w:rFonts w:ascii="Arial" w:hAnsi="Arial" w:cs="Arial"/>
          <w:sz w:val="16"/>
          <w:szCs w:val="16"/>
          <w:lang w:val="hu-HU"/>
        </w:rPr>
        <w:tab/>
        <w:t>Short-term exposure.(Rövid távú expozíció)</w:t>
      </w: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STEL: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Short Term Exposure limit. (Rövid idõtartamú expozíciós határérték (megfelel a magyar CK </w:t>
      </w:r>
      <w:r>
        <w:rPr>
          <w:rFonts w:ascii="Arial" w:hAnsi="Arial" w:cs="Arial"/>
          <w:sz w:val="16"/>
          <w:szCs w:val="16"/>
          <w:lang w:val="hu-HU"/>
        </w:rPr>
        <w:t>–</w:t>
      </w:r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Csúcskoncentráció – értéknek)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-142"/>
        <w:rPr>
          <w:rFonts w:ascii="Arial" w:hAnsi="Arial" w:cs="Arial"/>
          <w:sz w:val="16"/>
          <w:szCs w:val="16"/>
          <w:lang w:val="hu-HU"/>
        </w:rPr>
      </w:pP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STOT:</w:t>
      </w:r>
      <w:r w:rsidRPr="009F39A7">
        <w:rPr>
          <w:rFonts w:ascii="Arial" w:hAnsi="Arial" w:cs="Arial"/>
          <w:sz w:val="16"/>
          <w:szCs w:val="16"/>
          <w:lang w:val="hu-HU"/>
        </w:rPr>
        <w:tab/>
        <w:t>Specific Target Organ Toxicity.(Célszervi toxicitás)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TLV:</w:t>
      </w:r>
      <w:r w:rsidRPr="009F39A7">
        <w:rPr>
          <w:rFonts w:ascii="Arial" w:hAnsi="Arial" w:cs="Arial"/>
          <w:sz w:val="16"/>
          <w:szCs w:val="16"/>
          <w:lang w:val="hu-HU"/>
        </w:rPr>
        <w:tab/>
        <w:t>Threshold Limiting Value.(Küszöb határérték)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-142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TWATLV: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Threshold Limit Value for the Time Weighted Average 8 hour day. </w:t>
      </w:r>
      <w:r>
        <w:rPr>
          <w:rFonts w:ascii="Arial" w:hAnsi="Arial" w:cs="Arial"/>
          <w:sz w:val="16"/>
          <w:szCs w:val="16"/>
          <w:lang w:val="hu-HU"/>
        </w:rPr>
        <w:t>(Küszöbérték - átlagosan napi 8</w:t>
      </w: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órával súlyozott átlag) (ACGIH</w:t>
      </w:r>
      <w:r>
        <w:rPr>
          <w:rFonts w:ascii="Arial" w:hAnsi="Arial" w:cs="Arial"/>
          <w:sz w:val="16"/>
          <w:szCs w:val="16"/>
          <w:lang w:val="hu-HU"/>
        </w:rPr>
        <w:t xml:space="preserve"> </w:t>
      </w:r>
      <w:r w:rsidRPr="009F39A7">
        <w:rPr>
          <w:rFonts w:ascii="Arial" w:hAnsi="Arial" w:cs="Arial"/>
          <w:sz w:val="16"/>
          <w:szCs w:val="16"/>
          <w:lang w:val="hu-HU"/>
        </w:rPr>
        <w:t>Standard).</w:t>
      </w:r>
    </w:p>
    <w:p w:rsidR="004A4768" w:rsidRPr="009F39A7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-142"/>
        <w:rPr>
          <w:rFonts w:ascii="Arial" w:hAnsi="Arial" w:cs="Arial"/>
          <w:sz w:val="16"/>
          <w:szCs w:val="16"/>
          <w:lang w:val="hu-HU"/>
        </w:rPr>
      </w:pP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WGK:</w:t>
      </w:r>
      <w:r w:rsidRPr="009F39A7">
        <w:rPr>
          <w:rFonts w:ascii="Arial" w:hAnsi="Arial" w:cs="Arial"/>
          <w:sz w:val="16"/>
          <w:szCs w:val="16"/>
          <w:lang w:val="hu-HU"/>
        </w:rPr>
        <w:tab/>
        <w:t>German Water Hazard Class.(Német Vízveszélyeztetési Osztály)</w:t>
      </w: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  <w:lang w:val="hu-HU"/>
        </w:rPr>
      </w:pP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>N.</w:t>
      </w:r>
      <w:proofErr w:type="gramStart"/>
      <w:r>
        <w:rPr>
          <w:rFonts w:ascii="Arial" w:hAnsi="Arial" w:cs="Arial"/>
          <w:sz w:val="16"/>
          <w:szCs w:val="16"/>
          <w:lang w:val="hu-HU"/>
        </w:rPr>
        <w:t>A</w:t>
      </w:r>
      <w:proofErr w:type="gramEnd"/>
      <w:r>
        <w:rPr>
          <w:rFonts w:ascii="Arial" w:hAnsi="Arial" w:cs="Arial"/>
          <w:sz w:val="16"/>
          <w:szCs w:val="16"/>
          <w:lang w:val="hu-HU"/>
        </w:rPr>
        <w:t>.:</w:t>
      </w:r>
      <w:r>
        <w:rPr>
          <w:rFonts w:ascii="Arial" w:hAnsi="Arial" w:cs="Arial"/>
          <w:sz w:val="16"/>
          <w:szCs w:val="16"/>
          <w:lang w:val="hu-HU"/>
        </w:rPr>
        <w:tab/>
        <w:t>N.A. (Nem áll rendelkezésre információ)</w:t>
      </w:r>
    </w:p>
    <w:p w:rsidR="004A4768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  <w:lang w:val="hu-HU"/>
        </w:rPr>
      </w:pPr>
    </w:p>
    <w:p w:rsidR="004A4768" w:rsidRPr="008D6A64" w:rsidRDefault="004A4768" w:rsidP="004A47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6"/>
          <w:szCs w:val="16"/>
          <w:lang w:val="hu-HU"/>
        </w:rPr>
        <w:sectPr w:rsidR="004A4768" w:rsidRPr="008D6A64">
          <w:pgSz w:w="11900" w:h="16836"/>
          <w:pgMar w:top="1181" w:right="1360" w:bottom="861" w:left="1820" w:header="720" w:footer="720" w:gutter="0"/>
          <w:cols w:space="720" w:equalWidth="0">
            <w:col w:w="8720"/>
          </w:cols>
          <w:noEndnote/>
        </w:sectPr>
      </w:pPr>
      <w:r>
        <w:rPr>
          <w:rFonts w:ascii="Arial" w:hAnsi="Arial" w:cs="Arial"/>
          <w:sz w:val="16"/>
          <w:szCs w:val="16"/>
          <w:lang w:val="hu-HU"/>
        </w:rPr>
        <w:t>N</w:t>
      </w:r>
      <w:proofErr w:type="gramStart"/>
      <w:r>
        <w:rPr>
          <w:rFonts w:ascii="Arial" w:hAnsi="Arial" w:cs="Arial"/>
          <w:sz w:val="16"/>
          <w:szCs w:val="16"/>
          <w:lang w:val="hu-HU"/>
        </w:rPr>
        <w:t>.D.</w:t>
      </w:r>
      <w:proofErr w:type="gramEnd"/>
      <w:r>
        <w:rPr>
          <w:rFonts w:ascii="Arial" w:hAnsi="Arial" w:cs="Arial"/>
          <w:sz w:val="16"/>
          <w:szCs w:val="16"/>
          <w:lang w:val="hu-HU"/>
        </w:rPr>
        <w:t>:</w:t>
      </w: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3B3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B3360" w:rsidRPr="004A4768" w:rsidRDefault="00D062E2" w:rsidP="004A476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2014.7.17. verziószám: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2  9</w:t>
      </w:r>
      <w:proofErr w:type="gramEnd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</w:p>
    <w:sectPr w:rsidR="003B3360" w:rsidRPr="004A4768" w:rsidSect="003B3360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39B3"/>
    <w:lvl w:ilvl="0" w:tplc="00002D12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124"/>
    <w:lvl w:ilvl="0" w:tplc="0000305E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F3E"/>
    <w:lvl w:ilvl="0" w:tplc="0000009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7E87"/>
    <w:lvl w:ilvl="0" w:tplc="0000390C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547"/>
    <w:lvl w:ilvl="0" w:tplc="000054DE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12DB"/>
    <w:lvl w:ilvl="0" w:tplc="0000153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074D"/>
    <w:lvl w:ilvl="0" w:tplc="00004DC8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440D"/>
    <w:lvl w:ilvl="0" w:tplc="0000491C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062E2"/>
    <w:rsid w:val="00046171"/>
    <w:rsid w:val="00087B1F"/>
    <w:rsid w:val="001575F3"/>
    <w:rsid w:val="00295424"/>
    <w:rsid w:val="003B3360"/>
    <w:rsid w:val="004A4768"/>
    <w:rsid w:val="005957CB"/>
    <w:rsid w:val="007C2EF4"/>
    <w:rsid w:val="007D1B61"/>
    <w:rsid w:val="008A26B2"/>
    <w:rsid w:val="00D062E2"/>
    <w:rsid w:val="00DA3703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3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26B2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26B2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8A2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2718</Words>
  <Characters>18760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Márk</dc:creator>
  <cp:lastModifiedBy>Tóth Márk</cp:lastModifiedBy>
  <cp:revision>3</cp:revision>
  <dcterms:created xsi:type="dcterms:W3CDTF">2015-04-02T21:36:00Z</dcterms:created>
  <dcterms:modified xsi:type="dcterms:W3CDTF">2015-04-02T21:54:00Z</dcterms:modified>
</cp:coreProperties>
</file>