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BRILL POWER Gépi öblítő </w:t>
      </w:r>
      <w:r w:rsidR="00D80E63">
        <w:rPr>
          <w:rFonts w:ascii="Arial" w:hAnsi="Arial" w:cs="Arial"/>
          <w:b/>
          <w:bCs/>
          <w:sz w:val="36"/>
          <w:szCs w:val="36"/>
          <w:lang w:val="hu-HU"/>
        </w:rPr>
        <w:t>20</w:t>
      </w:r>
      <w:r>
        <w:rPr>
          <w:rFonts w:ascii="Arial" w:hAnsi="Arial" w:cs="Arial"/>
          <w:b/>
          <w:bCs/>
          <w:sz w:val="36"/>
          <w:szCs w:val="36"/>
          <w:lang w:val="hu-HU"/>
        </w:rPr>
        <w:t>KG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BF74D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SANITEC BRILL POWER Gépi öblítő </w:t>
      </w:r>
      <w:r w:rsidR="00C05910">
        <w:rPr>
          <w:rFonts w:ascii="Arial" w:hAnsi="Arial" w:cs="Arial"/>
          <w:sz w:val="17"/>
          <w:szCs w:val="17"/>
          <w:lang w:val="hu-HU"/>
        </w:rPr>
        <w:t>20</w:t>
      </w:r>
      <w:r>
        <w:rPr>
          <w:rFonts w:ascii="Arial" w:hAnsi="Arial" w:cs="Arial"/>
          <w:sz w:val="17"/>
          <w:szCs w:val="17"/>
          <w:lang w:val="hu-HU"/>
        </w:rPr>
        <w:t>KG</w:t>
      </w:r>
    </w:p>
    <w:p w:rsidR="00BF74D1" w:rsidRDefault="00EA29E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113</w:t>
      </w:r>
      <w:r w:rsidR="00D546C9">
        <w:rPr>
          <w:rFonts w:ascii="Arial" w:hAnsi="Arial" w:cs="Arial"/>
          <w:sz w:val="17"/>
          <w:szCs w:val="17"/>
          <w:lang w:val="hu-HU"/>
        </w:rPr>
        <w:t>2</w:t>
      </w:r>
    </w:p>
    <w:p w:rsidR="00BF74D1" w:rsidRPr="00506027" w:rsidRDefault="00EA29ED" w:rsidP="00506027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6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 Koncentrált öblítőszer mosogatás utáni öblítéshez.</w:t>
      </w:r>
    </w:p>
    <w:p w:rsidR="00506027" w:rsidRPr="004379B0" w:rsidRDefault="00506027" w:rsidP="00506027">
      <w:pPr>
        <w:pStyle w:val="Csakszveg"/>
        <w:ind w:left="567"/>
        <w:rPr>
          <w:rFonts w:ascii="Arial" w:hAnsi="Arial" w:cs="Arial"/>
          <w:b/>
          <w:sz w:val="18"/>
          <w:szCs w:val="18"/>
        </w:rPr>
      </w:pPr>
      <w:r w:rsidRPr="004379B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 xml:space="preserve">Szállító: </w:t>
      </w:r>
      <w:r w:rsidRPr="004379B0">
        <w:rPr>
          <w:rFonts w:ascii="Arial" w:hAnsi="Arial" w:cs="Arial"/>
          <w:sz w:val="18"/>
          <w:szCs w:val="18"/>
        </w:rPr>
        <w:tab/>
        <w:t>Gyártó és forgalmazó: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 xml:space="preserve">ITALCHIMICA s.r.l. </w:t>
      </w:r>
      <w:r w:rsidRPr="004379B0">
        <w:rPr>
          <w:rFonts w:ascii="Arial" w:hAnsi="Arial" w:cs="Arial"/>
          <w:sz w:val="18"/>
          <w:szCs w:val="18"/>
        </w:rPr>
        <w:tab/>
        <w:t>KODINA Bt.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>Riviera Maestri del lavoro 10 35127</w:t>
      </w:r>
      <w:r w:rsidRPr="004379B0">
        <w:rPr>
          <w:rFonts w:ascii="Arial" w:hAnsi="Arial" w:cs="Arial"/>
          <w:sz w:val="18"/>
          <w:szCs w:val="18"/>
        </w:rPr>
        <w:tab/>
        <w:t>2022 Viola u. 51.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>Padova, Olaszország</w:t>
      </w:r>
      <w:r w:rsidRPr="004379B0">
        <w:rPr>
          <w:rFonts w:ascii="Arial" w:hAnsi="Arial" w:cs="Arial"/>
          <w:sz w:val="18"/>
          <w:szCs w:val="18"/>
        </w:rPr>
        <w:tab/>
        <w:t>Tahitótfalu, Magyarország</w:t>
      </w:r>
    </w:p>
    <w:p w:rsidR="00506027" w:rsidRPr="004379B0" w:rsidRDefault="00506027" w:rsidP="0050602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hyperlink r:id="rId7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4379B0">
        <w:rPr>
          <w:rFonts w:ascii="Arial" w:hAnsi="Arial" w:cs="Arial"/>
          <w:sz w:val="18"/>
          <w:szCs w:val="18"/>
        </w:rPr>
        <w:t xml:space="preserve"> </w:t>
      </w:r>
      <w:r w:rsidRPr="004379B0">
        <w:rPr>
          <w:rFonts w:ascii="Arial" w:hAnsi="Arial" w:cs="Arial"/>
          <w:sz w:val="18"/>
          <w:szCs w:val="18"/>
        </w:rPr>
        <w:tab/>
        <w:t>www.kodina.hu</w:t>
      </w:r>
    </w:p>
    <w:p w:rsidR="00506027" w:rsidRPr="004379B0" w:rsidRDefault="00506027" w:rsidP="00506027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506027" w:rsidRPr="004379B0" w:rsidRDefault="00506027" w:rsidP="00506027">
      <w:pPr>
        <w:pStyle w:val="Csakszveg"/>
        <w:ind w:left="567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 xml:space="preserve">A biztonsági adatlapokért felelős szakértő: </w:t>
      </w:r>
    </w:p>
    <w:p w:rsidR="00506027" w:rsidRPr="004379B0" w:rsidRDefault="00506027" w:rsidP="00506027">
      <w:pPr>
        <w:pStyle w:val="Csakszveg"/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 xml:space="preserve">ITALCHIMICA s.r.l </w:t>
      </w:r>
      <w:r w:rsidRPr="004379B0">
        <w:rPr>
          <w:rFonts w:ascii="Arial" w:hAnsi="Arial" w:cs="Arial"/>
          <w:sz w:val="18"/>
          <w:szCs w:val="18"/>
        </w:rPr>
        <w:tab/>
        <w:t xml:space="preserve">produzione@italchimica.it || </w:t>
      </w:r>
      <w:hyperlink r:id="rId8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regulatory@italchimica.it</w:t>
        </w:r>
      </w:hyperlink>
    </w:p>
    <w:p w:rsidR="00506027" w:rsidRPr="004379B0" w:rsidRDefault="00506027" w:rsidP="00506027">
      <w:pPr>
        <w:pStyle w:val="Csakszveg"/>
        <w:tabs>
          <w:tab w:val="left" w:pos="1134"/>
          <w:tab w:val="left" w:pos="2835"/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4379B0">
        <w:rPr>
          <w:rFonts w:ascii="Arial" w:hAnsi="Arial" w:cs="Arial"/>
          <w:color w:val="000000"/>
          <w:sz w:val="18"/>
          <w:szCs w:val="18"/>
        </w:rPr>
        <w:t xml:space="preserve">KODINA Bt. </w:t>
      </w:r>
      <w:r w:rsidRPr="004379B0">
        <w:rPr>
          <w:rFonts w:ascii="Arial" w:hAnsi="Arial" w:cs="Arial"/>
          <w:color w:val="000000"/>
          <w:sz w:val="18"/>
          <w:szCs w:val="18"/>
        </w:rPr>
        <w:tab/>
      </w:r>
      <w:hyperlink r:id="rId9" w:history="1">
        <w:r w:rsidRPr="004379B0">
          <w:rPr>
            <w:rStyle w:val="Hiperhivatkozs"/>
            <w:rFonts w:ascii="Arial" w:hAnsi="Arial" w:cs="Arial"/>
            <w:sz w:val="18"/>
            <w:szCs w:val="18"/>
          </w:rPr>
          <w:t>kodina@t-online.hu</w:t>
        </w:r>
      </w:hyperlink>
      <w:r w:rsidRPr="004379B0">
        <w:rPr>
          <w:rFonts w:ascii="Arial" w:hAnsi="Arial" w:cs="Arial"/>
          <w:sz w:val="18"/>
          <w:szCs w:val="18"/>
        </w:rPr>
        <w:tab/>
      </w:r>
      <w:r w:rsidRPr="004379B0">
        <w:rPr>
          <w:rFonts w:ascii="Arial" w:hAnsi="Arial" w:cs="Arial"/>
          <w:sz w:val="18"/>
          <w:szCs w:val="18"/>
        </w:rPr>
        <w:tab/>
        <w:t>|| kodina.bt@t-email.hu</w:t>
      </w:r>
    </w:p>
    <w:p w:rsidR="00506027" w:rsidRPr="004379B0" w:rsidRDefault="00506027" w:rsidP="00506027">
      <w:pPr>
        <w:pStyle w:val="Csakszveg"/>
        <w:ind w:firstLine="708"/>
        <w:rPr>
          <w:rFonts w:ascii="Arial" w:hAnsi="Arial" w:cs="Arial"/>
          <w:sz w:val="18"/>
          <w:szCs w:val="18"/>
        </w:rPr>
      </w:pPr>
    </w:p>
    <w:p w:rsidR="00506027" w:rsidRPr="004379B0" w:rsidRDefault="00506027" w:rsidP="00506027">
      <w:pPr>
        <w:pStyle w:val="Csakszveg"/>
        <w:ind w:left="567"/>
        <w:rPr>
          <w:rFonts w:ascii="Arial" w:hAnsi="Arial" w:cs="Arial"/>
          <w:b/>
          <w:sz w:val="18"/>
          <w:szCs w:val="18"/>
        </w:rPr>
      </w:pPr>
      <w:r w:rsidRPr="004379B0">
        <w:rPr>
          <w:rFonts w:ascii="Arial" w:hAnsi="Arial" w:cs="Arial"/>
          <w:b/>
          <w:sz w:val="18"/>
          <w:szCs w:val="18"/>
        </w:rPr>
        <w:t>1.4. Sürgősségi telefonszám</w:t>
      </w:r>
    </w:p>
    <w:p w:rsidR="00506027" w:rsidRPr="004379B0" w:rsidRDefault="00506027" w:rsidP="00506027">
      <w:pPr>
        <w:pStyle w:val="Csakszveg"/>
        <w:ind w:left="1134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Országos Kémiai Biztonsági Intézet</w:t>
      </w:r>
    </w:p>
    <w:p w:rsidR="00506027" w:rsidRPr="004379B0" w:rsidRDefault="00506027" w:rsidP="00506027">
      <w:pPr>
        <w:pStyle w:val="Csakszveg"/>
        <w:ind w:left="1134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ETTSZ Egészségügyi Toxikológiai Tájékoztató Szolgálat: 1096 Budapest, Nagyvárad tér 2.</w:t>
      </w:r>
    </w:p>
    <w:p w:rsidR="00506027" w:rsidRPr="004379B0" w:rsidRDefault="00506027" w:rsidP="00506027">
      <w:pPr>
        <w:pStyle w:val="Csakszveg"/>
        <w:ind w:left="1134"/>
        <w:rPr>
          <w:rFonts w:ascii="Arial" w:hAnsi="Arial" w:cs="Arial"/>
          <w:sz w:val="18"/>
          <w:szCs w:val="18"/>
        </w:rPr>
      </w:pPr>
      <w:r w:rsidRPr="004379B0">
        <w:rPr>
          <w:rFonts w:ascii="Arial" w:hAnsi="Arial" w:cs="Arial"/>
          <w:sz w:val="18"/>
          <w:szCs w:val="18"/>
        </w:rPr>
        <w:t>Sürgősségi telefonszám: +36-80-201-199 (0-24 óra)</w:t>
      </w: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5060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as illetve az EK 99/45- ös irányelve alapján: 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506027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right="3911" w:hanging="13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>Xi Irritatív</w:t>
      </w:r>
      <w:r w:rsidR="00EA29ED">
        <w:rPr>
          <w:rFonts w:ascii="Arial" w:hAnsi="Arial" w:cs="Arial"/>
          <w:sz w:val="17"/>
          <w:szCs w:val="17"/>
          <w:lang w:val="hu-HU"/>
        </w:rPr>
        <w:t xml:space="preserve"> </w:t>
      </w:r>
    </w:p>
    <w:p w:rsidR="00506027" w:rsidRPr="00506027" w:rsidRDefault="00506027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5329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R36/38 Szem-és bőrirritáló hatású.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Bőrirritáló 2, Bőrirritációt okoz.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9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6888" w:firstLine="566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 xml:space="preserve">Xi Irritatív </w:t>
      </w:r>
    </w:p>
    <w:p w:rsidR="00506027" w:rsidRPr="0085693A" w:rsidRDefault="00506027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85693A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4762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R36/38 Szem-és bőrirritáló hatású. </w:t>
      </w: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4762" w:hanging="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S-mondatok: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 Gyermekek kezébe nem kerülhet.</w:t>
      </w:r>
    </w:p>
    <w:p w:rsidR="00BF74D1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506027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S46 Lenyelése esetén azonnal orvoshoz kell fordulni, az edényt/csomagolóburkolatot és a címkét az orvosnak meg kell mutatni.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506027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  <w:proofErr w:type="gramEnd"/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50602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BRILL POWER Gépi öblítő </w:t>
      </w:r>
      <w:r w:rsidR="00D546C9">
        <w:rPr>
          <w:rFonts w:ascii="Arial" w:hAnsi="Arial" w:cs="Arial"/>
          <w:b/>
          <w:bCs/>
          <w:sz w:val="36"/>
          <w:szCs w:val="36"/>
          <w:lang w:val="hu-HU"/>
        </w:rPr>
        <w:t>20</w:t>
      </w:r>
      <w:r>
        <w:rPr>
          <w:rFonts w:ascii="Arial" w:hAnsi="Arial" w:cs="Arial"/>
          <w:b/>
          <w:bCs/>
          <w:sz w:val="36"/>
          <w:szCs w:val="36"/>
          <w:lang w:val="hu-HU"/>
        </w:rPr>
        <w:t>KG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1643" w:hanging="13"/>
        <w:rPr>
          <w:rFonts w:ascii="Times New Roman" w:hAnsi="Times New Roman" w:cs="Times New Roman"/>
          <w:sz w:val="20"/>
          <w:szCs w:val="20"/>
          <w:lang w:val="hu-HU"/>
        </w:rPr>
      </w:pPr>
      <w:r w:rsidRPr="00506027">
        <w:rPr>
          <w:rFonts w:ascii="Arial" w:hAnsi="Arial" w:cs="Arial"/>
          <w:sz w:val="20"/>
          <w:szCs w:val="20"/>
          <w:lang w:val="hu-HU"/>
        </w:rPr>
        <w:t>Az anyagok/keverékek veszélyeire/kockázataira utaló figyelmeztető H-mondatok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506027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5045" w:firstLine="566"/>
        <w:rPr>
          <w:rFonts w:ascii="Arial" w:hAnsi="Arial" w:cs="Arial"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 xml:space="preserve">H315 Bõrirritáló hatású.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5045" w:hanging="13"/>
        <w:rPr>
          <w:rFonts w:ascii="Times New Roman" w:hAnsi="Times New Roman" w:cs="Times New Roman"/>
          <w:sz w:val="20"/>
          <w:szCs w:val="20"/>
          <w:lang w:val="hu-HU"/>
        </w:rPr>
      </w:pPr>
      <w:r w:rsidRPr="00506027">
        <w:rPr>
          <w:rFonts w:ascii="Arial" w:hAnsi="Arial" w:cs="Arial"/>
          <w:sz w:val="20"/>
          <w:szCs w:val="20"/>
          <w:lang w:val="hu-HU"/>
        </w:rPr>
        <w:t>Óvintézkedésre vonatkozó P-mondatok: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92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P101 Orvosi tanácsadás esetén tartsa kéznél a termék edényét vagy címkéjét. P102 Gyermekektől elzárva tartandó.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636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P337 + P313 Ha a szemirritáció nem múlik el: orvosi ellátást kell kérni. Különleges óvintézkedések: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785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77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 Egyéb veszélyek: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BF74D1" w:rsidRPr="00506027" w:rsidRDefault="00EA29ED" w:rsidP="0050602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Pr="00506027" w:rsidRDefault="00EA29ED" w:rsidP="0050602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&lt;5% citromsav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CAS szám: 5949-29-1, EC sz: 201-069-1 Xi; R37/38-41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3.8/3 STOT SE 3 H335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3.2/2 Bőrirrit. 2 H315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&lt;5% propán-2-ol; izopropil-alkohol; izopropanol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REACH szám: 01-2119451558-25, Regisztrációs szám: 603-117-00-0, CAS szám: 67-63-0, EC sz: 200-661-7 F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R11-36-67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2.6/2 Gyúlékony folyadék 2 H225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3.3/2 Szemirritáló 2 H319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3.8/3 STOT SE 3 H336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BF74D1" w:rsidRPr="00506027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BF74D1" w:rsidRPr="0050602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C05910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BRILL POWER Gépi öblítő </w:t>
      </w:r>
      <w:r w:rsidR="00D546C9">
        <w:rPr>
          <w:rFonts w:ascii="Arial" w:hAnsi="Arial" w:cs="Arial"/>
          <w:b/>
          <w:bCs/>
          <w:sz w:val="36"/>
          <w:szCs w:val="36"/>
          <w:lang w:val="hu-HU"/>
        </w:rPr>
        <w:t>20</w:t>
      </w:r>
      <w:r>
        <w:rPr>
          <w:rFonts w:ascii="Arial" w:hAnsi="Arial" w:cs="Arial"/>
          <w:b/>
          <w:bCs/>
          <w:sz w:val="36"/>
          <w:szCs w:val="36"/>
          <w:lang w:val="hu-HU"/>
        </w:rPr>
        <w:t>KG</w:t>
      </w:r>
    </w:p>
    <w:p w:rsidR="00BF74D1" w:rsidRPr="00C05910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C05910" w:rsidRDefault="00BF74D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Az összes szennyezett ruhadarabot és lábbelit azonnal le kell vetni.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 termék által érintett- vagy csupán gyanítottan érintett - bőrfelületet azonnal le kell mosni bőséges folyó vízzel és lehetőség szerint szappannal.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Alaposan mossa le az egész teset (zuhanyzás vagy fürdés)</w:t>
      </w:r>
    </w:p>
    <w:p w:rsidR="00AA5F5D" w:rsidRDefault="00EA29ED" w:rsidP="00AA5F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204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Az érintett bőrfelületet bő szappanos vízzel alaposan öblítsük le. </w:t>
      </w:r>
    </w:p>
    <w:p w:rsidR="00BF74D1" w:rsidRPr="00506027" w:rsidRDefault="00EA29ED" w:rsidP="00AA5F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204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15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Óvja a sértetlen szemet. Lenyelés esetén: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AZONNAL FORDULJON SZAKORVOSHOZ.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BF74D1" w:rsidRPr="00506027" w:rsidRDefault="00EA29ED" w:rsidP="00AA5F5D">
      <w:pPr>
        <w:widowControl w:val="0"/>
        <w:autoSpaceDE w:val="0"/>
        <w:autoSpaceDN w:val="0"/>
        <w:adjustRightInd w:val="0"/>
        <w:spacing w:after="0" w:line="235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azonnal orvost kell hívni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amennyiben  lehetséges</w:t>
      </w:r>
      <w:proofErr w:type="gramEnd"/>
      <w:r>
        <w:rPr>
          <w:rFonts w:ascii="Arial" w:hAnsi="Arial" w:cs="Arial"/>
          <w:sz w:val="18"/>
          <w:szCs w:val="18"/>
          <w:lang w:val="hu-HU"/>
        </w:rPr>
        <w:t>, mutassuk meg a termék címkéjét illetve biztonsági adatlapját.)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BF74D1" w:rsidRDefault="00EA29ED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 Nincs.</w:t>
      </w:r>
    </w:p>
    <w:p w:rsidR="00BF74D1" w:rsidRPr="00506027" w:rsidRDefault="00EA29ED" w:rsidP="00506027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06027" w:rsidRDefault="0050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BF74D1" w:rsidRPr="00506027" w:rsidRDefault="00EA29ED" w:rsidP="0050602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8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BF74D1" w:rsidRDefault="00EA29ED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3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hagyja bekerülni a talajvízbe. Ne hagyja bekerülni a csatornába/felszíni vizekbe.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fertőzött mosóvizet tartsa vissza és tárolja a megsemmisítésig.</w:t>
      </w:r>
    </w:p>
    <w:p w:rsid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BF74D1" w:rsidRPr="0085693A" w:rsidRDefault="00EA29ED" w:rsidP="0050602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BF74D1" w:rsidRPr="0085693A" w:rsidRDefault="00EA2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BF74D1" w:rsidRPr="00506027" w:rsidRDefault="00EA29ED" w:rsidP="0050602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8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8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BF74D1" w:rsidRPr="00506027" w:rsidRDefault="00BF74D1" w:rsidP="00506027">
      <w:pPr>
        <w:widowControl w:val="0"/>
        <w:autoSpaceDE w:val="0"/>
        <w:autoSpaceDN w:val="0"/>
        <w:adjustRightInd w:val="0"/>
        <w:spacing w:after="0" w:line="240" w:lineRule="auto"/>
        <w:ind w:right="489"/>
        <w:rPr>
          <w:rFonts w:ascii="Times New Roman" w:hAnsi="Times New Roman" w:cs="Times New Roman"/>
          <w:sz w:val="24"/>
          <w:szCs w:val="24"/>
          <w:lang w:val="hu-HU"/>
        </w:rPr>
        <w:sectPr w:rsidR="00BF74D1" w:rsidRPr="00506027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F579D" w:rsidRDefault="008F579D" w:rsidP="005060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8F579D" w:rsidRDefault="008F579D" w:rsidP="005060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50602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BRILL POWER Gépi öblítő </w:t>
      </w:r>
      <w:r w:rsidR="00D546C9">
        <w:rPr>
          <w:rFonts w:ascii="Arial" w:hAnsi="Arial" w:cs="Arial"/>
          <w:b/>
          <w:bCs/>
          <w:sz w:val="36"/>
          <w:szCs w:val="36"/>
          <w:lang w:val="hu-HU"/>
        </w:rPr>
        <w:t>20</w:t>
      </w:r>
      <w:r>
        <w:rPr>
          <w:rFonts w:ascii="Arial" w:hAnsi="Arial" w:cs="Arial"/>
          <w:b/>
          <w:bCs/>
          <w:sz w:val="36"/>
          <w:szCs w:val="36"/>
          <w:lang w:val="hu-HU"/>
        </w:rPr>
        <w:t>KG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BF74D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51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5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BF74D1" w:rsidRPr="00506027" w:rsidRDefault="00EA29ED" w:rsidP="00506027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769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769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  <w:r w:rsidR="00506027">
        <w:rPr>
          <w:rFonts w:ascii="Arial" w:hAnsi="Arial" w:cs="Arial"/>
          <w:sz w:val="18"/>
          <w:szCs w:val="18"/>
          <w:lang w:val="hu-HU"/>
        </w:rPr>
        <w:t>enek</w:t>
      </w:r>
      <w:r>
        <w:rPr>
          <w:rFonts w:ascii="Arial" w:hAnsi="Arial" w:cs="Arial"/>
          <w:sz w:val="18"/>
          <w:szCs w:val="18"/>
          <w:lang w:val="hu-HU"/>
        </w:rPr>
        <w:t>.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93"/>
        <w:jc w:val="both"/>
        <w:rPr>
          <w:rFonts w:ascii="Arial" w:hAnsi="Arial" w:cs="Arial"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93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506027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BF74D1" w:rsidRPr="00506027" w:rsidRDefault="00EA29ED" w:rsidP="00506027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&lt;5% propán-2-ol; izopropil-alkohol; izopropanol - CAS szám: 67-63-0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80" w:right="-216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ACGIH - LTE (8 óra): 492 mg/m3, 200 ppm - STE: 983 mg/m3, 400 ppm - Megjegyzések: Bőr MAK, 200 ppm, 400 ppm - Megjegyzések: Bőr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DNEL Expozíciós határértékek Nem áll rendelkezésre információ</w:t>
      </w:r>
    </w:p>
    <w:p w:rsidR="00BF74D1" w:rsidRDefault="00EA29ED" w:rsidP="008F579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1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PNEC Expozíciós határértékek Nem áll rendelkezésre információ</w:t>
      </w:r>
    </w:p>
    <w:p w:rsidR="00BF74D1" w:rsidRDefault="00EA29ED" w:rsidP="00506027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Használjon megfelelően illeszkedő védószemüveget, ne használjon kontaktlencsét. Bőrvédelem: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61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Rendeltetésszerű használat esetén óvintézkedés nem szükséges. Kézvédelem: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teljeskörű védelmet nyújtó kesztyűket (pl.: PVC, neoprén, gumikesztyű)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90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 Termikus veszélyek:</w:t>
      </w:r>
    </w:p>
    <w:p w:rsidR="00BF74D1" w:rsidRPr="00506027" w:rsidRDefault="00EA29ED" w:rsidP="0050602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89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BF74D1" w:rsidRPr="00506027" w:rsidRDefault="00EA29ED" w:rsidP="0050602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89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04BBD" w:rsidRDefault="00804BBD" w:rsidP="00804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804BBD" w:rsidRPr="00804BBD" w:rsidRDefault="00804BBD" w:rsidP="0080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804BBD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804BBD" w:rsidRPr="00804BBD" w:rsidRDefault="00804BBD" w:rsidP="00804BB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 w:rsidRPr="00804BBD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Folyadék, kék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Jellegzetes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1,02 +/- 0,01</w:t>
      </w:r>
      <w:r>
        <w:rPr>
          <w:rFonts w:ascii="Arial" w:hAnsi="Arial" w:cs="Arial"/>
          <w:sz w:val="18"/>
          <w:szCs w:val="18"/>
        </w:rPr>
        <w:tab/>
      </w:r>
      <w:r w:rsidR="0085693A">
        <w:rPr>
          <w:rFonts w:ascii="Arial" w:hAnsi="Arial" w:cs="Arial"/>
          <w:sz w:val="18"/>
          <w:szCs w:val="18"/>
        </w:rPr>
        <w:t>gr/ml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</w:t>
      </w:r>
      <w:r w:rsidR="008F579D">
        <w:rPr>
          <w:rFonts w:ascii="Arial" w:hAnsi="Arial" w:cs="Arial"/>
          <w:sz w:val="18"/>
          <w:szCs w:val="18"/>
        </w:rPr>
        <w:t>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BF74D1" w:rsidRPr="00804BBD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04BBD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BF74D1" w:rsidRPr="00804BBD" w:rsidRDefault="00BF74D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F579D" w:rsidRDefault="008F579D" w:rsidP="00804BB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8F579D" w:rsidRDefault="008F579D" w:rsidP="00804BB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BF74D1" w:rsidRPr="0085693A" w:rsidRDefault="00EA29ED" w:rsidP="00804BB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BRILL POWER Gépi öblítő </w:t>
      </w:r>
      <w:r w:rsidR="008F579D">
        <w:rPr>
          <w:rFonts w:ascii="Arial" w:hAnsi="Arial" w:cs="Arial"/>
          <w:b/>
          <w:bCs/>
          <w:sz w:val="36"/>
          <w:szCs w:val="36"/>
          <w:lang w:val="hu-HU"/>
        </w:rPr>
        <w:t>20</w:t>
      </w:r>
      <w:r>
        <w:rPr>
          <w:rFonts w:ascii="Arial" w:hAnsi="Arial" w:cs="Arial"/>
          <w:b/>
          <w:bCs/>
          <w:sz w:val="36"/>
          <w:szCs w:val="36"/>
          <w:lang w:val="hu-HU"/>
        </w:rPr>
        <w:t>KG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804BBD" w:rsidRPr="009B0BD8" w:rsidRDefault="00804BBD" w:rsidP="00804BBD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804BBD" w:rsidRPr="009B0BD8" w:rsidRDefault="00804BBD" w:rsidP="00804BBD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BF74D1" w:rsidRPr="00804BBD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10.3. Veszélyes reakciók lehetősége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keverje össze más termékekkel. Veszélyes gázok képződhetnek.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10.4. Kerülendő körülmények</w:t>
      </w:r>
    </w:p>
    <w:p w:rsidR="00BF74D1" w:rsidRPr="00506027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BF74D1" w:rsidRDefault="00EA29ED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BF74D1" w:rsidRDefault="00EA29ED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BF74D1" w:rsidRDefault="00EA29ED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20"/>
          <w:szCs w:val="20"/>
        </w:rPr>
      </w:pPr>
    </w:p>
    <w:p w:rsidR="00804BBD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993" w:right="468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BF74D1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6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93" w:right="69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9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Citromsav - CAS szám: 5949-29-1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9F39A7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220" w:firstLine="566"/>
        <w:rPr>
          <w:rFonts w:ascii="Arial" w:hAnsi="Arial" w:cs="Arial"/>
          <w:sz w:val="17"/>
          <w:szCs w:val="17"/>
          <w:lang w:val="hu-HU"/>
        </w:rPr>
      </w:pPr>
      <w:r w:rsidRPr="009F39A7">
        <w:rPr>
          <w:rFonts w:ascii="Arial" w:hAnsi="Arial" w:cs="Arial"/>
          <w:sz w:val="17"/>
          <w:szCs w:val="17"/>
          <w:lang w:val="hu-HU"/>
        </w:rPr>
        <w:t xml:space="preserve">Teszt: LD50 - Patkány = 375 mg/kg </w:t>
      </w:r>
    </w:p>
    <w:p w:rsidR="009F39A7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53" w:hanging="6"/>
        <w:rPr>
          <w:rFonts w:ascii="Arial" w:hAnsi="Arial" w:cs="Arial"/>
          <w:sz w:val="18"/>
          <w:szCs w:val="18"/>
          <w:lang w:val="hu-HU"/>
        </w:rPr>
      </w:pPr>
      <w:r w:rsidRPr="009F39A7">
        <w:rPr>
          <w:rFonts w:ascii="Arial" w:hAnsi="Arial" w:cs="Arial"/>
          <w:sz w:val="18"/>
          <w:szCs w:val="18"/>
          <w:lang w:val="hu-HU"/>
        </w:rPr>
        <w:t xml:space="preserve">propán-2-ol; izopropil-alkohol; izopropanol - CAS szám: 67-63-0 </w:t>
      </w:r>
    </w:p>
    <w:p w:rsidR="00BF74D1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353" w:hanging="6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00" w:right="2820"/>
        <w:rPr>
          <w:rFonts w:ascii="Times New Roman" w:hAnsi="Times New Roman" w:cs="Times New Roman"/>
          <w:sz w:val="17"/>
          <w:szCs w:val="17"/>
          <w:lang w:val="hu-HU"/>
        </w:rPr>
      </w:pPr>
      <w:r w:rsidRPr="009F39A7">
        <w:rPr>
          <w:rFonts w:ascii="Arial" w:hAnsi="Arial" w:cs="Arial"/>
          <w:sz w:val="17"/>
          <w:szCs w:val="17"/>
          <w:lang w:val="hu-HU"/>
        </w:rPr>
        <w:t>Teszt: LD50 -</w:t>
      </w:r>
      <w:r w:rsidR="009F39A7" w:rsidRPr="009F39A7">
        <w:rPr>
          <w:rFonts w:ascii="Arial" w:hAnsi="Arial" w:cs="Arial"/>
          <w:sz w:val="17"/>
          <w:szCs w:val="17"/>
          <w:lang w:val="hu-HU"/>
        </w:rPr>
        <w:t xml:space="preserve"> Útvonal: Orális - Patkány</w:t>
      </w:r>
      <w:r w:rsidRPr="009F39A7">
        <w:rPr>
          <w:rFonts w:ascii="Arial" w:hAnsi="Arial" w:cs="Arial"/>
          <w:sz w:val="17"/>
          <w:szCs w:val="17"/>
          <w:lang w:val="hu-HU"/>
        </w:rPr>
        <w:t xml:space="preserve">&gt; 5000 mg/kg </w:t>
      </w:r>
      <w:r w:rsidR="008F579D">
        <w:rPr>
          <w:rFonts w:ascii="Arial" w:hAnsi="Arial" w:cs="Arial"/>
          <w:sz w:val="17"/>
          <w:szCs w:val="17"/>
          <w:lang w:val="hu-HU"/>
        </w:rPr>
        <w:t>Teszt: LD50 - Útvonal: Bőr -</w:t>
      </w:r>
      <w:r w:rsidRPr="009F39A7">
        <w:rPr>
          <w:rFonts w:ascii="Arial" w:hAnsi="Arial" w:cs="Arial"/>
          <w:sz w:val="17"/>
          <w:szCs w:val="17"/>
          <w:lang w:val="hu-HU"/>
        </w:rPr>
        <w:t xml:space="preserve"> Nyúl 13900 mg/kg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17"/>
          <w:szCs w:val="17"/>
          <w:lang w:val="hu-HU"/>
        </w:rPr>
      </w:pPr>
      <w:r w:rsidRPr="009F39A7">
        <w:rPr>
          <w:rFonts w:ascii="Arial" w:hAnsi="Arial" w:cs="Arial"/>
          <w:sz w:val="17"/>
          <w:szCs w:val="17"/>
          <w:lang w:val="hu-HU"/>
        </w:rPr>
        <w:t>Teszt: LC50 -</w:t>
      </w:r>
      <w:r w:rsidR="009F39A7" w:rsidRPr="009F39A7">
        <w:rPr>
          <w:rFonts w:ascii="Arial" w:hAnsi="Arial" w:cs="Arial"/>
          <w:sz w:val="17"/>
          <w:szCs w:val="17"/>
          <w:lang w:val="hu-HU"/>
        </w:rPr>
        <w:t xml:space="preserve"> Útvonal: B</w:t>
      </w:r>
      <w:r w:rsidR="008F579D">
        <w:rPr>
          <w:rFonts w:ascii="Arial" w:hAnsi="Arial" w:cs="Arial"/>
          <w:sz w:val="17"/>
          <w:szCs w:val="17"/>
          <w:lang w:val="hu-HU"/>
        </w:rPr>
        <w:t>elélegzés-</w:t>
      </w:r>
      <w:r w:rsidR="009F39A7" w:rsidRPr="009F39A7">
        <w:rPr>
          <w:rFonts w:ascii="Arial" w:hAnsi="Arial" w:cs="Arial"/>
          <w:sz w:val="17"/>
          <w:szCs w:val="17"/>
          <w:lang w:val="hu-HU"/>
        </w:rPr>
        <w:t xml:space="preserve"> </w:t>
      </w:r>
      <w:r w:rsidR="008F579D">
        <w:rPr>
          <w:rFonts w:ascii="Arial" w:hAnsi="Arial" w:cs="Arial"/>
          <w:sz w:val="17"/>
          <w:szCs w:val="17"/>
          <w:lang w:val="hu-HU"/>
        </w:rPr>
        <w:t>Patkány</w:t>
      </w:r>
      <w:r w:rsidRPr="009F39A7">
        <w:rPr>
          <w:rFonts w:ascii="Arial" w:hAnsi="Arial" w:cs="Arial"/>
          <w:sz w:val="17"/>
          <w:szCs w:val="17"/>
          <w:lang w:val="hu-HU"/>
        </w:rPr>
        <w:t>&gt; 25000 mg/kg - Megjegyzések: 6 órás hatás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BF74D1" w:rsidRPr="009F39A7" w:rsidRDefault="00EA29ED" w:rsidP="009F39A7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BF74D1" w:rsidRPr="009F39A7" w:rsidRDefault="00EA29ED" w:rsidP="009F39A7">
      <w:pPr>
        <w:widowControl w:val="0"/>
        <w:numPr>
          <w:ilvl w:val="0"/>
          <w:numId w:val="9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BF74D1" w:rsidRDefault="00EA29ED">
      <w:pPr>
        <w:widowControl w:val="0"/>
        <w:numPr>
          <w:ilvl w:val="0"/>
          <w:numId w:val="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F579D" w:rsidRDefault="008F5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9F39A7" w:rsidRDefault="00EA29ED" w:rsidP="008F579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7" w:right="-49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</w:t>
      </w:r>
    </w:p>
    <w:p w:rsidR="00BF74D1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21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propán-2-ol; izopropil-alkohol; izopropanol - CAS szám</w:t>
      </w:r>
      <w:proofErr w:type="gramStart"/>
      <w:r>
        <w:rPr>
          <w:rFonts w:ascii="Arial" w:hAnsi="Arial" w:cs="Arial"/>
          <w:sz w:val="18"/>
          <w:szCs w:val="18"/>
          <w:lang w:val="hu-HU"/>
        </w:rPr>
        <w:t>:  67-63-0</w:t>
      </w:r>
      <w:proofErr w:type="gramEnd"/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8F579D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49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LC50 = 9640 mg/l - Időtartam (óra): 96 </w:t>
      </w: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49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EC50 = 100 mg/l - Időtartam (óra): 48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12.2. Perzisztencia és lebonthatóság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pgSz w:w="11900" w:h="16836"/>
          <w:pgMar w:top="1181" w:right="1660" w:bottom="861" w:left="1240" w:header="720" w:footer="720" w:gutter="0"/>
          <w:cols w:space="720" w:equalWidth="0">
            <w:col w:w="9000"/>
          </w:cols>
          <w:noEndnote/>
        </w:sectPr>
      </w:pP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F579D" w:rsidRDefault="008F579D" w:rsidP="009F3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8F579D" w:rsidRDefault="008F579D" w:rsidP="009F3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BRILL POWER Gépi öblítő </w:t>
      </w:r>
      <w:r w:rsidR="00D546C9">
        <w:rPr>
          <w:rFonts w:ascii="Arial" w:hAnsi="Arial" w:cs="Arial"/>
          <w:b/>
          <w:bCs/>
          <w:sz w:val="36"/>
          <w:szCs w:val="36"/>
          <w:lang w:val="hu-HU"/>
        </w:rPr>
        <w:t>20</w:t>
      </w:r>
      <w:r>
        <w:rPr>
          <w:rFonts w:ascii="Arial" w:hAnsi="Arial" w:cs="Arial"/>
          <w:b/>
          <w:bCs/>
          <w:sz w:val="36"/>
          <w:szCs w:val="36"/>
          <w:lang w:val="hu-HU"/>
        </w:rPr>
        <w:t>KG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BF74D1" w:rsidRDefault="00EA29E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numPr>
          <w:ilvl w:val="0"/>
          <w:numId w:val="11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07" w:lineRule="auto"/>
        <w:ind w:left="1140" w:right="4120" w:hanging="5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vPvB értékelés </w:t>
      </w:r>
      <w:r>
        <w:rPr>
          <w:rFonts w:ascii="Arial" w:hAnsi="Arial" w:cs="Arial"/>
          <w:sz w:val="18"/>
          <w:szCs w:val="18"/>
          <w:lang w:val="hu-HU"/>
        </w:rPr>
        <w:t>vPvB anyagok: Nincsenek - PBT anyagok: Nincsenek</w:t>
      </w:r>
    </w:p>
    <w:p w:rsidR="00BF74D1" w:rsidRDefault="00EA29ED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BF74D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14.1. UN szám:</w:t>
      </w:r>
    </w:p>
    <w:p w:rsidR="00BF74D1" w:rsidRDefault="00EA29ED" w:rsidP="009F39A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szállítási rendelkezések értelmében nem minősül veszélyesnek.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14.2. Az ENSZ szerinti megfelelő szállítási megnevezés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14.3. Szállítási veszélyességi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osztály(</w:t>
      </w:r>
      <w:proofErr w:type="gramEnd"/>
      <w:r>
        <w:rPr>
          <w:rFonts w:ascii="Arial" w:hAnsi="Arial" w:cs="Arial"/>
          <w:sz w:val="18"/>
          <w:szCs w:val="18"/>
          <w:lang w:val="hu-HU"/>
        </w:rPr>
        <w:t>ok)</w:t>
      </w:r>
    </w:p>
    <w:p w:rsidR="00BF74D1" w:rsidRDefault="00EA29ED" w:rsidP="009F39A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14.4. Csomagolási csoport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BF74D1" w:rsidRDefault="00EA29ED" w:rsidP="009F39A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BF74D1" w:rsidRDefault="00EA29ED" w:rsidP="009F39A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tenger-szennyező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9F39A7" w:rsidRPr="009F39A7" w:rsidRDefault="00EA29ED" w:rsidP="009F39A7">
      <w:pPr>
        <w:widowControl w:val="0"/>
        <w:numPr>
          <w:ilvl w:val="0"/>
          <w:numId w:val="12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1160" w:hanging="5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felhasználót érintő különleges óvintézkedések </w:t>
      </w:r>
    </w:p>
    <w:p w:rsidR="00BF74D1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Nem áll rendlekezésre információ</w:t>
      </w:r>
    </w:p>
    <w:p w:rsidR="009F39A7" w:rsidRPr="009F39A7" w:rsidRDefault="00EA29ED" w:rsidP="009F39A7">
      <w:pPr>
        <w:widowControl w:val="0"/>
        <w:numPr>
          <w:ilvl w:val="0"/>
          <w:numId w:val="12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9" w:lineRule="auto"/>
        <w:ind w:left="1140" w:right="1727" w:hanging="5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MARPOL 73/78 II. melléklete és az IBC kódex szerinti ömlesztett szállítás </w:t>
      </w:r>
    </w:p>
    <w:p w:rsidR="00BF74D1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7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Nem áll rendelkezésre adat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F39A7" w:rsidRDefault="009F39A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BF74D1" w:rsidRP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3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3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9F39A7" w:rsidRDefault="009F39A7" w:rsidP="009F39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7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</w:t>
      </w:r>
      <w:r w:rsidR="00EA29ED">
        <w:rPr>
          <w:rFonts w:ascii="Arial" w:hAnsi="Arial" w:cs="Arial"/>
          <w:sz w:val="18"/>
          <w:szCs w:val="18"/>
          <w:lang w:val="hu-HU"/>
        </w:rPr>
        <w:t xml:space="preserve">907/2006 EK rendelet (REACH) 1907/2006 EK rendelet (REACH) </w:t>
      </w:r>
      <w:r>
        <w:rPr>
          <w:rFonts w:ascii="Arial" w:hAnsi="Arial" w:cs="Arial"/>
          <w:sz w:val="18"/>
          <w:szCs w:val="18"/>
          <w:lang w:val="hu-HU"/>
        </w:rPr>
        <w:t>1</w:t>
      </w:r>
      <w:r w:rsidR="00EA29ED">
        <w:rPr>
          <w:rFonts w:ascii="Arial" w:hAnsi="Arial" w:cs="Arial"/>
          <w:sz w:val="18"/>
          <w:szCs w:val="18"/>
          <w:lang w:val="hu-HU"/>
        </w:rPr>
        <w:t xml:space="preserve">272/2008 EK rendelet (CLP) </w:t>
      </w:r>
    </w:p>
    <w:p w:rsidR="009F39A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711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71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BF74D1" w:rsidRPr="00506027" w:rsidRDefault="00EA29ED" w:rsidP="009F39A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BF74D1" w:rsidRPr="0085693A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BF74D1" w:rsidRPr="0085693A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BF74D1" w:rsidRPr="0085693A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85693A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BF74D1" w:rsidRPr="0085693A" w:rsidRDefault="00EA29E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EA29E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SANITEC BRILL POWER Gépi öblítő </w:t>
      </w:r>
      <w:r w:rsidR="00D546C9">
        <w:rPr>
          <w:rFonts w:ascii="Arial" w:hAnsi="Arial" w:cs="Arial"/>
          <w:b/>
          <w:bCs/>
          <w:sz w:val="36"/>
          <w:szCs w:val="36"/>
          <w:lang w:val="hu-HU"/>
        </w:rPr>
        <w:t>20</w:t>
      </w:r>
      <w:r>
        <w:rPr>
          <w:rFonts w:ascii="Arial" w:hAnsi="Arial" w:cs="Arial"/>
          <w:b/>
          <w:bCs/>
          <w:sz w:val="36"/>
          <w:szCs w:val="36"/>
          <w:lang w:val="hu-HU"/>
        </w:rPr>
        <w:t>KG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4D1" w:rsidRDefault="00BF74D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9F39A7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szakaszban előforduló veszélyességre és kockázatra utaló mondatok teljes szövege: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R11 Tűzveszélyes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R36 Szemizgató hatású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R37/38 Bőrizgató hatású, izgatja a légutakat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R67 Gőzök álmosságot vagy szédülést okozhatnak</w:t>
      </w:r>
    </w:p>
    <w:p w:rsidR="00BF74D1" w:rsidRDefault="00BF74D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H335 Légúti irritációt okozhat.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H315 Bõrirritáló hatású.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H225 Fokozottan tûzveszélyes folyadék és gõz.</w:t>
      </w:r>
    </w:p>
    <w:p w:rsidR="00BF74D1" w:rsidRDefault="00EA29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BF74D1" w:rsidRDefault="00EA29ED" w:rsidP="00B475E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H336 Álmosságot vagy szédülést okozhat.</w:t>
      </w:r>
    </w:p>
    <w:p w:rsidR="009F39A7" w:rsidRDefault="00EA29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Felülvizsgálat oka: a 453/2010 Európai Közösségi rendelet szerinti pontosítások. </w:t>
      </w:r>
    </w:p>
    <w:p w:rsidR="009F39A7" w:rsidRDefault="00EA29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BF74D1" w:rsidRPr="00506027" w:rsidRDefault="00EA29ED" w:rsidP="00B475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12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BF74D1" w:rsidRPr="00506027" w:rsidRDefault="00EA29ED" w:rsidP="00B475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ECDIN - Environmental Chemicals Data and Information Network (Környezetvédelmi Kémiai Adatok és Információs Hálózat – Közös Kutatóközpont, Commisson of the European Communities (=Európai Közösség Tanácsa)</w:t>
      </w:r>
    </w:p>
    <w:p w:rsidR="00BF74D1" w:rsidRPr="00506027" w:rsidRDefault="00EA29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SAX’s Ipari anyagok veszélyes tulajdonsága – 8. kiadás – Van Nostrad Reinold</w:t>
      </w:r>
    </w:p>
    <w:p w:rsidR="00BF74D1" w:rsidRPr="00506027" w:rsidRDefault="00EA29ED" w:rsidP="009F39A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BF74D1" w:rsidRPr="00506027" w:rsidRDefault="00EA29ED" w:rsidP="009F39A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BF74D1" w:rsidRPr="00506027" w:rsidRDefault="00EA29E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>ADR:</w:t>
      </w: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European Agreement concerning the International Carriage of Dangerous</w:t>
      </w:r>
      <w:r w:rsidR="00B475ED">
        <w:rPr>
          <w:rFonts w:ascii="Arial" w:hAnsi="Arial" w:cs="Arial"/>
          <w:sz w:val="16"/>
          <w:szCs w:val="16"/>
        </w:rPr>
        <w:t xml:space="preserve"> </w:t>
      </w:r>
      <w:r w:rsidRPr="009F39A7">
        <w:rPr>
          <w:rFonts w:ascii="Arial" w:hAnsi="Arial" w:cs="Arial"/>
          <w:sz w:val="16"/>
          <w:szCs w:val="16"/>
          <w:lang w:val="hu-HU"/>
        </w:rPr>
        <w:t xml:space="preserve">Goods by Road. (Veszélyes Áruk </w:t>
      </w:r>
    </w:p>
    <w:p w:rsidR="009F39A7" w:rsidRPr="0085693A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Nemzetközi Közúti Szállításáról szóló Európai Megállapodás)</w:t>
      </w:r>
    </w:p>
    <w:p w:rsidR="009F39A7" w:rsidRPr="0085693A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CAS:</w:t>
      </w:r>
      <w:r w:rsidRPr="009F39A7">
        <w:rPr>
          <w:rFonts w:ascii="Arial" w:hAnsi="Arial" w:cs="Arial"/>
          <w:sz w:val="16"/>
          <w:szCs w:val="16"/>
          <w:lang w:val="hu-HU"/>
        </w:rPr>
        <w:tab/>
        <w:t>Chemical Abstracts Service (division of the American Chemical Society).</w:t>
      </w:r>
    </w:p>
    <w:p w:rsidR="009F39A7" w:rsidRPr="0085693A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CLP:</w:t>
      </w:r>
      <w:r w:rsidRPr="009F39A7">
        <w:rPr>
          <w:rFonts w:ascii="Arial" w:hAnsi="Arial" w:cs="Arial"/>
          <w:sz w:val="16"/>
          <w:szCs w:val="16"/>
          <w:lang w:val="hu-HU"/>
        </w:rPr>
        <w:tab/>
        <w:t>Classification, Labeling, Packaging. (Osztályozás, címkézés, csomagolás)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DNEL: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Derived </w:t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Effect Level. (Származtatott hatásmentes szint)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EINECS: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European Inventory of Existing Commercial Chemical Substances. (Létező Kereskedelmi Vegyi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Anyagok Európai Jegyzéke)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GefStoffVO:</w:t>
      </w:r>
      <w:r w:rsidRPr="009F39A7">
        <w:rPr>
          <w:rFonts w:ascii="Arial" w:hAnsi="Arial" w:cs="Arial"/>
          <w:sz w:val="16"/>
          <w:szCs w:val="16"/>
          <w:lang w:val="hu-HU"/>
        </w:rPr>
        <w:tab/>
        <w:t>Ordinance on Hazardous Substances, Germany. (Veszélyes Anyagok Német Szabályzata)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GHS: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Globally Harmonized System of Classification and Labeling of Chemicals.(A vegyi anyagok osztályozásának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proofErr w:type="gramStart"/>
      <w:r w:rsidR="009F39A7" w:rsidRPr="009F39A7">
        <w:rPr>
          <w:rFonts w:ascii="Arial" w:hAnsi="Arial" w:cs="Arial"/>
          <w:sz w:val="16"/>
          <w:szCs w:val="16"/>
          <w:lang w:val="hu-HU"/>
        </w:rPr>
        <w:t>és</w:t>
      </w:r>
      <w:proofErr w:type="gramEnd"/>
      <w:r w:rsidR="009F39A7" w:rsidRPr="009F39A7">
        <w:rPr>
          <w:rFonts w:ascii="Arial" w:hAnsi="Arial" w:cs="Arial"/>
          <w:sz w:val="16"/>
          <w:szCs w:val="16"/>
          <w:lang w:val="hu-HU"/>
        </w:rPr>
        <w:t xml:space="preserve"> címkézésének globálisan harmonizált rendszere)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fr-FR"/>
        </w:rPr>
      </w:pPr>
      <w:r w:rsidRPr="009F39A7">
        <w:rPr>
          <w:rFonts w:ascii="Arial" w:hAnsi="Arial" w:cs="Arial"/>
          <w:sz w:val="16"/>
          <w:szCs w:val="16"/>
          <w:lang w:val="hu-HU"/>
        </w:rPr>
        <w:t>IATA:</w:t>
      </w:r>
      <w:r w:rsidRPr="009F39A7">
        <w:rPr>
          <w:rFonts w:ascii="Arial" w:hAnsi="Arial" w:cs="Arial"/>
          <w:sz w:val="16"/>
          <w:szCs w:val="16"/>
          <w:lang w:val="hu-HU"/>
        </w:rPr>
        <w:tab/>
        <w:t>International Air Transport Association.(Nemzetközi Légi Fuvarozási Egyesület)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IATA-DGR:</w:t>
      </w:r>
      <w:r w:rsidRPr="009F39A7">
        <w:rPr>
          <w:rFonts w:ascii="Arial" w:hAnsi="Arial" w:cs="Arial"/>
          <w:sz w:val="16"/>
          <w:szCs w:val="16"/>
          <w:lang w:val="hu-HU"/>
        </w:rPr>
        <w:tab/>
        <w:t>Dangerous Goods Regulation by the "International Air Transport Association”</w:t>
      </w:r>
    </w:p>
    <w:p w:rsidR="009F39A7" w:rsidRPr="0085693A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(IATA). (Nemzetközi Légi Fuvarozási Egyesület Veszélyes Áru Szabályzata)</w:t>
      </w:r>
    </w:p>
    <w:p w:rsidR="009F39A7" w:rsidRPr="0085693A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85693A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ICAO:</w:t>
      </w:r>
      <w:r w:rsidRPr="009F39A7">
        <w:rPr>
          <w:rFonts w:ascii="Arial" w:hAnsi="Arial" w:cs="Arial"/>
          <w:sz w:val="16"/>
          <w:szCs w:val="16"/>
          <w:lang w:val="hu-HU"/>
        </w:rPr>
        <w:tab/>
        <w:t>International Civil Aviation Organization. (Nemzetközi Polgári Repülésügyi Szervezet)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ICAO-TI: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Technical Instructions by the "International Civil Aviation Organization" (ICAO). (Nemzetközi </w:t>
      </w:r>
    </w:p>
    <w:p w:rsidR="00B475ED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 xml:space="preserve">Polgári Repülésügyi Szervezet Veszélyes Áruk Légi Szállításának Biztonságát szolgáló Műszaki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Utasítások)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IMDG: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Maritime Code for Dangerous Goods. (Veszélyes Áruk Nemzetközi Tengerészeti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Kódexe)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INCI: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Nomenclature of Cosmetic Ingredients. (Kozmetikai Összetevők Nemzetközi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Nevezéktana)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KSt:</w:t>
      </w:r>
      <w:r w:rsidRPr="009F39A7">
        <w:rPr>
          <w:rFonts w:ascii="Arial" w:hAnsi="Arial" w:cs="Arial"/>
          <w:sz w:val="16"/>
          <w:szCs w:val="16"/>
          <w:lang w:val="hu-HU"/>
        </w:rPr>
        <w:tab/>
        <w:t>Explosion coefficient. (Robbanási együttható)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LC50:</w:t>
      </w:r>
      <w:r w:rsidRPr="009F39A7">
        <w:rPr>
          <w:rFonts w:ascii="Arial" w:hAnsi="Arial" w:cs="Arial"/>
          <w:sz w:val="16"/>
          <w:szCs w:val="16"/>
          <w:lang w:val="hu-HU"/>
        </w:rPr>
        <w:tab/>
        <w:t>Lethal concentration, for 50 percent of test population. (Közepes halálos koncentráció)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LD50:</w:t>
      </w:r>
      <w:r w:rsidRPr="009F39A7">
        <w:rPr>
          <w:rFonts w:ascii="Arial" w:hAnsi="Arial" w:cs="Arial"/>
          <w:sz w:val="16"/>
          <w:szCs w:val="16"/>
          <w:lang w:val="hu-HU"/>
        </w:rPr>
        <w:tab/>
        <w:t>Lethal dose, for 50 percent of test population.(Közepes halálos dózis)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LTE:</w:t>
      </w:r>
      <w:r w:rsidRPr="009F39A7">
        <w:rPr>
          <w:rFonts w:ascii="Arial" w:hAnsi="Arial" w:cs="Arial"/>
          <w:sz w:val="16"/>
          <w:szCs w:val="16"/>
          <w:lang w:val="hu-HU"/>
        </w:rPr>
        <w:tab/>
        <w:t>Long-term exposure. (Hosszú távú expozíció)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PNEC: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Predicted </w:t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Effect Concentration. (Becsült hatásmentes koncentráció)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RID: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Regulation Concerning the International Transport of Dangerous Goods by Rail.(Veszélyes Áruk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Nemzetközi Vasúti Fuvarozásáról szóló Szabályzat)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STE:</w:t>
      </w:r>
      <w:r w:rsidRPr="009F39A7">
        <w:rPr>
          <w:rFonts w:ascii="Arial" w:hAnsi="Arial" w:cs="Arial"/>
          <w:sz w:val="16"/>
          <w:szCs w:val="16"/>
          <w:lang w:val="hu-HU"/>
        </w:rPr>
        <w:tab/>
        <w:t>Short-term exposure.(Rövid távú expozíció)</w:t>
      </w:r>
    </w:p>
    <w:p w:rsidR="00B475ED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STEL: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Short Term Exposure limit. (Rövid idõtartamú expozíciós határérték (megfelel a magyar CK </w:t>
      </w:r>
      <w:r w:rsidR="00B475ED">
        <w:rPr>
          <w:rFonts w:ascii="Arial" w:hAnsi="Arial" w:cs="Arial"/>
          <w:sz w:val="16"/>
          <w:szCs w:val="16"/>
          <w:lang w:val="hu-HU"/>
        </w:rPr>
        <w:t>–</w:t>
      </w:r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</w:p>
    <w:p w:rsidR="009F39A7" w:rsidRPr="009F39A7" w:rsidRDefault="00B475ED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="009F39A7" w:rsidRPr="009F39A7">
        <w:rPr>
          <w:rFonts w:ascii="Arial" w:hAnsi="Arial" w:cs="Arial"/>
          <w:sz w:val="16"/>
          <w:szCs w:val="16"/>
          <w:lang w:val="hu-HU"/>
        </w:rPr>
        <w:t>Csúcskoncentráció – értéknek)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STOT:</w:t>
      </w:r>
      <w:r w:rsidRPr="009F39A7">
        <w:rPr>
          <w:rFonts w:ascii="Arial" w:hAnsi="Arial" w:cs="Arial"/>
          <w:sz w:val="16"/>
          <w:szCs w:val="16"/>
          <w:lang w:val="hu-HU"/>
        </w:rPr>
        <w:tab/>
        <w:t>Specific Target Organ Toxicity.(Célszervi toxicitás)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TLV:</w:t>
      </w:r>
      <w:r w:rsidRPr="009F39A7">
        <w:rPr>
          <w:rFonts w:ascii="Arial" w:hAnsi="Arial" w:cs="Arial"/>
          <w:sz w:val="16"/>
          <w:szCs w:val="16"/>
          <w:lang w:val="hu-HU"/>
        </w:rPr>
        <w:tab/>
        <w:t>Threshold Limiting Value.(Küszöb határérték)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TWATLV: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Threshold Limit Value for the Time Weighted Average 8 hour day. </w:t>
      </w:r>
      <w:r w:rsidR="00B475ED">
        <w:rPr>
          <w:rFonts w:ascii="Arial" w:hAnsi="Arial" w:cs="Arial"/>
          <w:sz w:val="16"/>
          <w:szCs w:val="16"/>
          <w:lang w:val="hu-HU"/>
        </w:rPr>
        <w:t>(Küszöbérték - átlagosan napi 8</w:t>
      </w:r>
      <w:r w:rsidR="00B475ED"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órával súlyozott átlag) (ACGIH</w:t>
      </w:r>
      <w:r w:rsidR="00B475ED">
        <w:rPr>
          <w:rFonts w:ascii="Arial" w:hAnsi="Arial" w:cs="Arial"/>
          <w:sz w:val="16"/>
          <w:szCs w:val="16"/>
          <w:lang w:val="hu-HU"/>
        </w:rPr>
        <w:t xml:space="preserve"> </w:t>
      </w:r>
      <w:r w:rsidRPr="009F39A7">
        <w:rPr>
          <w:rFonts w:ascii="Arial" w:hAnsi="Arial" w:cs="Arial"/>
          <w:sz w:val="16"/>
          <w:szCs w:val="16"/>
          <w:lang w:val="hu-HU"/>
        </w:rPr>
        <w:t>Standard).</w:t>
      </w: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9F39A7" w:rsidRPr="009F39A7" w:rsidRDefault="009F39A7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WGK:</w:t>
      </w:r>
      <w:r w:rsidRPr="009F39A7">
        <w:rPr>
          <w:rFonts w:ascii="Arial" w:hAnsi="Arial" w:cs="Arial"/>
          <w:sz w:val="16"/>
          <w:szCs w:val="16"/>
          <w:lang w:val="hu-HU"/>
        </w:rPr>
        <w:tab/>
        <w:t>German Water Hazard Class.(Német Vízveszélyeztetési Osztály)</w:t>
      </w:r>
    </w:p>
    <w:p w:rsidR="009F39A7" w:rsidRPr="009F39A7" w:rsidRDefault="009F39A7" w:rsidP="00B475ED">
      <w:pPr>
        <w:tabs>
          <w:tab w:val="left" w:pos="1701"/>
        </w:tabs>
        <w:ind w:left="142"/>
        <w:rPr>
          <w:rFonts w:ascii="Arial" w:hAnsi="Arial" w:cs="Arial"/>
          <w:sz w:val="16"/>
          <w:szCs w:val="16"/>
          <w:lang w:val="hu-HU"/>
        </w:rPr>
      </w:pPr>
    </w:p>
    <w:p w:rsidR="00BF74D1" w:rsidRPr="009F39A7" w:rsidRDefault="00BF74D1" w:rsidP="00B475E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  <w:lang w:val="hu-HU"/>
        </w:rPr>
        <w:sectPr w:rsidR="00BF74D1" w:rsidRPr="009F39A7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BF74D1" w:rsidRPr="009F39A7" w:rsidRDefault="00EA29ED" w:rsidP="00B475E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lastRenderedPageBreak/>
        <w:t>Biztonsági adatlap Kelt: 2015.2.11. verziószám:2 7. oldal</w:t>
      </w:r>
    </w:p>
    <w:p w:rsidR="00BF74D1" w:rsidRPr="009F39A7" w:rsidRDefault="00BF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BF74D1" w:rsidRPr="009F39A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BF74D1" w:rsidRPr="009F39A7" w:rsidRDefault="00BF74D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sz w:val="24"/>
          <w:szCs w:val="24"/>
          <w:lang w:val="hu-HU"/>
        </w:rPr>
      </w:pPr>
    </w:p>
    <w:sectPr w:rsidR="00BF74D1" w:rsidRPr="009F39A7" w:rsidSect="00BF74D1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39B3"/>
    <w:lvl w:ilvl="0" w:tplc="00002D12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124"/>
    <w:lvl w:ilvl="0" w:tplc="0000305E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F3E"/>
    <w:lvl w:ilvl="0" w:tplc="0000009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7E87"/>
    <w:lvl w:ilvl="0" w:tplc="0000390C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547"/>
    <w:lvl w:ilvl="0" w:tplc="000054DE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12DB"/>
    <w:lvl w:ilvl="0" w:tplc="0000153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074D"/>
    <w:lvl w:ilvl="0" w:tplc="00004DC8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440D"/>
    <w:lvl w:ilvl="0" w:tplc="0000491C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A29ED"/>
    <w:rsid w:val="002046C4"/>
    <w:rsid w:val="00506027"/>
    <w:rsid w:val="00804BBD"/>
    <w:rsid w:val="0085693A"/>
    <w:rsid w:val="008F579D"/>
    <w:rsid w:val="009F39A7"/>
    <w:rsid w:val="00AA5F5D"/>
    <w:rsid w:val="00B475ED"/>
    <w:rsid w:val="00BF74D1"/>
    <w:rsid w:val="00C05910"/>
    <w:rsid w:val="00CA5949"/>
    <w:rsid w:val="00CD4843"/>
    <w:rsid w:val="00D546C9"/>
    <w:rsid w:val="00D80E63"/>
    <w:rsid w:val="00EA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4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6027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06027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506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2338</Words>
  <Characters>16139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Márk</dc:creator>
  <cp:lastModifiedBy>Tóth Márk</cp:lastModifiedBy>
  <cp:revision>6</cp:revision>
  <dcterms:created xsi:type="dcterms:W3CDTF">2015-04-02T14:34:00Z</dcterms:created>
  <dcterms:modified xsi:type="dcterms:W3CDTF">2015-04-02T21:01:00Z</dcterms:modified>
</cp:coreProperties>
</file>